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80B56" w14:textId="77777777" w:rsidR="00E957BD" w:rsidRPr="007D3501" w:rsidRDefault="00E957BD" w:rsidP="00E957BD">
      <w:pPr>
        <w:spacing w:after="0" w:line="360" w:lineRule="auto"/>
        <w:jc w:val="center"/>
        <w:rPr>
          <w:rFonts w:ascii="Times New Roman" w:hAnsi="Times New Roman"/>
        </w:rPr>
      </w:pPr>
      <w:r w:rsidRPr="007D3501">
        <w:rPr>
          <w:rFonts w:ascii="Times New Roman" w:hAnsi="Times New Roman"/>
          <w:b/>
          <w:sz w:val="24"/>
          <w:szCs w:val="24"/>
        </w:rPr>
        <w:t xml:space="preserve">A FUNÇÃO SOCIAL DAS SERVENTIAS EXTRAJUDICIAIS E A DESJUDICIALIZAÇÃO </w:t>
      </w:r>
    </w:p>
    <w:p w14:paraId="55BE67A0" w14:textId="6251B9A2" w:rsidR="00E957BD" w:rsidRPr="007D3501" w:rsidRDefault="00E957BD" w:rsidP="00F752B6">
      <w:pPr>
        <w:rPr>
          <w:rFonts w:ascii="Times New Roman" w:hAnsi="Times New Roman"/>
        </w:rPr>
      </w:pPr>
    </w:p>
    <w:p w14:paraId="20B557CF" w14:textId="77777777" w:rsidR="00E957BD" w:rsidRPr="00A128BC" w:rsidRDefault="00E957BD" w:rsidP="00A128BC">
      <w:pPr>
        <w:jc w:val="right"/>
        <w:rPr>
          <w:rFonts w:ascii="Times New Roman" w:hAnsi="Times New Roman"/>
        </w:rPr>
      </w:pPr>
      <w:r w:rsidRPr="007D3501">
        <w:rPr>
          <w:rFonts w:ascii="Times New Roman" w:hAnsi="Times New Roman"/>
        </w:rPr>
        <w:t>Gustavo Sousa César</w:t>
      </w:r>
      <w:r w:rsidRPr="007D3501">
        <w:rPr>
          <w:rStyle w:val="Refdenotaderodap"/>
          <w:rFonts w:ascii="Times New Roman" w:hAnsi="Times New Roman"/>
        </w:rPr>
        <w:footnoteReference w:id="1"/>
      </w:r>
    </w:p>
    <w:p w14:paraId="73F71759" w14:textId="77777777" w:rsidR="00E957BD" w:rsidRPr="007D3501" w:rsidRDefault="00E957BD" w:rsidP="00E957BD">
      <w:pPr>
        <w:spacing w:after="0"/>
        <w:jc w:val="center"/>
        <w:rPr>
          <w:rFonts w:ascii="Times New Roman" w:hAnsi="Times New Roman"/>
          <w:b/>
          <w:sz w:val="24"/>
          <w:szCs w:val="24"/>
        </w:rPr>
      </w:pPr>
    </w:p>
    <w:p w14:paraId="6947A3AC" w14:textId="77777777" w:rsidR="00E957BD" w:rsidRPr="007D3501" w:rsidRDefault="00E957BD" w:rsidP="00E957BD">
      <w:pPr>
        <w:pStyle w:val="Ttulo1"/>
        <w:rPr>
          <w:rFonts w:ascii="Times New Roman" w:hAnsi="Times New Roman"/>
          <w:b w:val="0"/>
          <w:szCs w:val="24"/>
        </w:rPr>
      </w:pPr>
      <w:r w:rsidRPr="007D3501">
        <w:rPr>
          <w:rFonts w:ascii="Times New Roman" w:hAnsi="Times New Roman" w:cs="Times New Roman"/>
        </w:rPr>
        <w:t>1 INTRODUÇÃO</w:t>
      </w:r>
    </w:p>
    <w:p w14:paraId="7C5EDE83" w14:textId="77777777" w:rsidR="00E957BD" w:rsidRPr="007D3501" w:rsidRDefault="00E957BD" w:rsidP="00E957BD">
      <w:pPr>
        <w:spacing w:after="0"/>
        <w:jc w:val="center"/>
        <w:rPr>
          <w:rFonts w:ascii="Times New Roman" w:hAnsi="Times New Roman"/>
          <w:b/>
          <w:sz w:val="24"/>
          <w:szCs w:val="24"/>
        </w:rPr>
      </w:pPr>
    </w:p>
    <w:p w14:paraId="5E8B5068" w14:textId="73599E61" w:rsidR="00E957BD"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O presente artigo tem como finalidade analisar questões per</w:t>
      </w:r>
      <w:r w:rsidR="00A97502">
        <w:rPr>
          <w:rFonts w:ascii="Times New Roman" w:hAnsi="Times New Roman"/>
          <w:sz w:val="24"/>
          <w:szCs w:val="24"/>
        </w:rPr>
        <w:t>t</w:t>
      </w:r>
      <w:r w:rsidRPr="007D3501">
        <w:rPr>
          <w:rFonts w:ascii="Times New Roman" w:hAnsi="Times New Roman"/>
          <w:sz w:val="24"/>
          <w:szCs w:val="24"/>
        </w:rPr>
        <w:t xml:space="preserve">inentes </w:t>
      </w:r>
      <w:r w:rsidR="00F752B6">
        <w:rPr>
          <w:rFonts w:ascii="Times New Roman" w:hAnsi="Times New Roman"/>
          <w:sz w:val="24"/>
          <w:szCs w:val="24"/>
        </w:rPr>
        <w:t>à</w:t>
      </w:r>
      <w:r w:rsidR="00343A7E">
        <w:rPr>
          <w:rFonts w:ascii="Times New Roman" w:hAnsi="Times New Roman"/>
          <w:sz w:val="24"/>
          <w:szCs w:val="24"/>
        </w:rPr>
        <w:t xml:space="preserve"> </w:t>
      </w:r>
      <w:r w:rsidR="00F752B6">
        <w:rPr>
          <w:rFonts w:ascii="Times New Roman" w:hAnsi="Times New Roman"/>
          <w:sz w:val="24"/>
          <w:szCs w:val="24"/>
        </w:rPr>
        <w:t>função social das Serventias E</w:t>
      </w:r>
      <w:r w:rsidR="00343A7E">
        <w:rPr>
          <w:rFonts w:ascii="Times New Roman" w:hAnsi="Times New Roman"/>
          <w:sz w:val="24"/>
          <w:szCs w:val="24"/>
        </w:rPr>
        <w:t>xtrajudiciais e a desjudicialização. Os Cartórios e</w:t>
      </w:r>
      <w:r w:rsidRPr="007D3501">
        <w:rPr>
          <w:rFonts w:ascii="Times New Roman" w:hAnsi="Times New Roman"/>
          <w:sz w:val="24"/>
          <w:szCs w:val="24"/>
        </w:rPr>
        <w:t>xtrajudiciais estão presentes em todo o território nacional, desde as grandes serventias nos grandes centros, até mesmo nos rincões de nosso País, onde uma única Ser</w:t>
      </w:r>
      <w:r w:rsidR="00343A7E">
        <w:rPr>
          <w:rFonts w:ascii="Times New Roman" w:hAnsi="Times New Roman"/>
          <w:sz w:val="24"/>
          <w:szCs w:val="24"/>
        </w:rPr>
        <w:t>ventia e</w:t>
      </w:r>
      <w:r w:rsidRPr="007D3501">
        <w:rPr>
          <w:rFonts w:ascii="Times New Roman" w:hAnsi="Times New Roman"/>
          <w:sz w:val="24"/>
          <w:szCs w:val="24"/>
        </w:rPr>
        <w:t xml:space="preserve">xtrajudicial acumula diversas competências. </w:t>
      </w:r>
    </w:p>
    <w:p w14:paraId="219899B3" w14:textId="546B1191" w:rsidR="00E957BD" w:rsidRDefault="00343A7E" w:rsidP="00E957BD">
      <w:pPr>
        <w:spacing w:after="0" w:line="360" w:lineRule="auto"/>
        <w:ind w:firstLine="708"/>
        <w:jc w:val="both"/>
        <w:rPr>
          <w:rFonts w:ascii="Times New Roman" w:hAnsi="Times New Roman"/>
          <w:sz w:val="24"/>
          <w:szCs w:val="24"/>
        </w:rPr>
      </w:pPr>
      <w:r>
        <w:rPr>
          <w:rFonts w:ascii="Times New Roman" w:hAnsi="Times New Roman"/>
          <w:sz w:val="24"/>
          <w:szCs w:val="24"/>
        </w:rPr>
        <w:t>As Serventias e</w:t>
      </w:r>
      <w:r w:rsidR="00E957BD" w:rsidRPr="007D3501">
        <w:rPr>
          <w:rFonts w:ascii="Times New Roman" w:hAnsi="Times New Roman"/>
          <w:sz w:val="24"/>
          <w:szCs w:val="24"/>
        </w:rPr>
        <w:t>xtrajudiciais exercem grande função social no</w:t>
      </w:r>
      <w:r w:rsidR="00F752B6">
        <w:rPr>
          <w:rFonts w:ascii="Times New Roman" w:hAnsi="Times New Roman"/>
          <w:sz w:val="24"/>
          <w:szCs w:val="24"/>
        </w:rPr>
        <w:t xml:space="preserve"> tocante à</w:t>
      </w:r>
      <w:r>
        <w:rPr>
          <w:rFonts w:ascii="Times New Roman" w:hAnsi="Times New Roman"/>
          <w:sz w:val="24"/>
          <w:szCs w:val="24"/>
        </w:rPr>
        <w:t xml:space="preserve"> desburocratização e</w:t>
      </w:r>
      <w:r w:rsidR="00F752B6">
        <w:rPr>
          <w:rFonts w:ascii="Times New Roman" w:hAnsi="Times New Roman"/>
          <w:sz w:val="24"/>
          <w:szCs w:val="24"/>
        </w:rPr>
        <w:t xml:space="preserve"> à</w:t>
      </w:r>
      <w:r>
        <w:rPr>
          <w:rFonts w:ascii="Times New Roman" w:hAnsi="Times New Roman"/>
          <w:sz w:val="24"/>
          <w:szCs w:val="24"/>
        </w:rPr>
        <w:t xml:space="preserve"> d</w:t>
      </w:r>
      <w:r w:rsidR="00E957BD" w:rsidRPr="007D3501">
        <w:rPr>
          <w:rFonts w:ascii="Times New Roman" w:hAnsi="Times New Roman"/>
          <w:sz w:val="24"/>
          <w:szCs w:val="24"/>
        </w:rPr>
        <w:t>esjudicialização, cada dia mais em pauta.  A doutrina e jurisprudência pátria pouco discutem a respeito dessa função social desempenhada pelos Cartórios, como exemplos o auxílio ao combate da corrupção e</w:t>
      </w:r>
      <w:r w:rsidR="00F752B6">
        <w:rPr>
          <w:rFonts w:ascii="Times New Roman" w:hAnsi="Times New Roman"/>
          <w:sz w:val="24"/>
          <w:szCs w:val="24"/>
        </w:rPr>
        <w:t xml:space="preserve"> à</w:t>
      </w:r>
      <w:r w:rsidR="00E957BD" w:rsidRPr="007D3501">
        <w:rPr>
          <w:rFonts w:ascii="Times New Roman" w:hAnsi="Times New Roman"/>
          <w:sz w:val="24"/>
          <w:szCs w:val="24"/>
        </w:rPr>
        <w:t xml:space="preserve"> lavagem de dinheiro, fiscalizar arr</w:t>
      </w:r>
      <w:r w:rsidR="00F752B6">
        <w:rPr>
          <w:rFonts w:ascii="Times New Roman" w:hAnsi="Times New Roman"/>
          <w:sz w:val="24"/>
          <w:szCs w:val="24"/>
        </w:rPr>
        <w:t>ecadação de tributos inerentes à</w:t>
      </w:r>
      <w:r w:rsidR="00E957BD" w:rsidRPr="007D3501">
        <w:rPr>
          <w:rFonts w:ascii="Times New Roman" w:hAnsi="Times New Roman"/>
          <w:sz w:val="24"/>
          <w:szCs w:val="24"/>
        </w:rPr>
        <w:t xml:space="preserve"> atividade, além de ser o </w:t>
      </w:r>
      <w:r w:rsidR="00E957BD" w:rsidRPr="002C3F45">
        <w:rPr>
          <w:rFonts w:ascii="Times New Roman" w:hAnsi="Times New Roman"/>
          <w:i/>
          <w:sz w:val="24"/>
          <w:szCs w:val="24"/>
        </w:rPr>
        <w:t>locus</w:t>
      </w:r>
      <w:r>
        <w:rPr>
          <w:rFonts w:ascii="Times New Roman" w:hAnsi="Times New Roman"/>
          <w:sz w:val="24"/>
          <w:szCs w:val="24"/>
        </w:rPr>
        <w:t xml:space="preserve"> adequado para a promoção da desjudicialização/e</w:t>
      </w:r>
      <w:r w:rsidR="00E957BD" w:rsidRPr="007D3501">
        <w:rPr>
          <w:rFonts w:ascii="Times New Roman" w:hAnsi="Times New Roman"/>
          <w:sz w:val="24"/>
          <w:szCs w:val="24"/>
        </w:rPr>
        <w:t xml:space="preserve">xtrajudicialização. </w:t>
      </w:r>
    </w:p>
    <w:p w14:paraId="628524F5" w14:textId="4A6F2CFC" w:rsidR="00343A7E" w:rsidRDefault="00343A7E" w:rsidP="00E957BD">
      <w:pPr>
        <w:spacing w:after="0" w:line="360" w:lineRule="auto"/>
        <w:ind w:firstLine="708"/>
        <w:jc w:val="both"/>
        <w:rPr>
          <w:rFonts w:ascii="Times New Roman" w:hAnsi="Times New Roman"/>
          <w:sz w:val="24"/>
          <w:szCs w:val="24"/>
        </w:rPr>
      </w:pPr>
      <w:r>
        <w:rPr>
          <w:rFonts w:ascii="Times New Roman" w:hAnsi="Times New Roman"/>
          <w:sz w:val="24"/>
          <w:szCs w:val="24"/>
        </w:rPr>
        <w:t xml:space="preserve">Vivemos um período de intensa </w:t>
      </w:r>
      <w:r w:rsidR="00F752B6">
        <w:rPr>
          <w:rFonts w:ascii="Times New Roman" w:hAnsi="Times New Roman"/>
          <w:sz w:val="24"/>
          <w:szCs w:val="24"/>
        </w:rPr>
        <w:t>mudança no ordenamento jurídico</w:t>
      </w:r>
      <w:r>
        <w:rPr>
          <w:rFonts w:ascii="Times New Roman" w:hAnsi="Times New Roman"/>
          <w:sz w:val="24"/>
          <w:szCs w:val="24"/>
        </w:rPr>
        <w:t xml:space="preserve"> e</w:t>
      </w:r>
      <w:r w:rsidR="00F752B6">
        <w:rPr>
          <w:rFonts w:ascii="Times New Roman" w:hAnsi="Times New Roman"/>
          <w:sz w:val="24"/>
          <w:szCs w:val="24"/>
        </w:rPr>
        <w:t>,</w:t>
      </w:r>
      <w:r>
        <w:rPr>
          <w:rFonts w:ascii="Times New Roman" w:hAnsi="Times New Roman"/>
          <w:sz w:val="24"/>
          <w:szCs w:val="24"/>
        </w:rPr>
        <w:t xml:space="preserve"> nesse atual movimento de desjudicialização</w:t>
      </w:r>
      <w:r w:rsidR="00F752B6">
        <w:rPr>
          <w:rFonts w:ascii="Times New Roman" w:hAnsi="Times New Roman"/>
          <w:sz w:val="24"/>
          <w:szCs w:val="24"/>
        </w:rPr>
        <w:t>,</w:t>
      </w:r>
      <w:r>
        <w:rPr>
          <w:rFonts w:ascii="Times New Roman" w:hAnsi="Times New Roman"/>
          <w:sz w:val="24"/>
          <w:szCs w:val="24"/>
        </w:rPr>
        <w:t xml:space="preserve"> as serventias extrajudiciais estão recebendo grande prestígio. </w:t>
      </w:r>
    </w:p>
    <w:p w14:paraId="372693DC" w14:textId="18EB7BF9" w:rsidR="00343A7E" w:rsidRDefault="00E957BD" w:rsidP="008B07FE">
      <w:pPr>
        <w:spacing w:after="0" w:line="360" w:lineRule="auto"/>
        <w:ind w:firstLine="708"/>
        <w:jc w:val="both"/>
        <w:rPr>
          <w:rFonts w:ascii="Times New Roman" w:hAnsi="Times New Roman"/>
          <w:sz w:val="24"/>
          <w:szCs w:val="24"/>
        </w:rPr>
      </w:pPr>
      <w:r w:rsidRPr="007D3501">
        <w:rPr>
          <w:rFonts w:ascii="Times New Roman" w:hAnsi="Times New Roman"/>
          <w:sz w:val="24"/>
          <w:szCs w:val="24"/>
        </w:rPr>
        <w:t>Desta forma, verificou-se que</w:t>
      </w:r>
      <w:r w:rsidR="00F752B6">
        <w:rPr>
          <w:rFonts w:ascii="Times New Roman" w:hAnsi="Times New Roman"/>
          <w:sz w:val="24"/>
          <w:szCs w:val="24"/>
        </w:rPr>
        <w:t>,</w:t>
      </w:r>
      <w:r w:rsidRPr="007D3501">
        <w:rPr>
          <w:rFonts w:ascii="Times New Roman" w:hAnsi="Times New Roman"/>
          <w:sz w:val="24"/>
          <w:szCs w:val="24"/>
        </w:rPr>
        <w:t xml:space="preserve"> diante do judi</w:t>
      </w:r>
      <w:r w:rsidR="00F752B6">
        <w:rPr>
          <w:rFonts w:ascii="Times New Roman" w:hAnsi="Times New Roman"/>
          <w:sz w:val="24"/>
          <w:szCs w:val="24"/>
        </w:rPr>
        <w:t>ciário totalmente abarrotado e da</w:t>
      </w:r>
      <w:r w:rsidRPr="007D3501">
        <w:rPr>
          <w:rFonts w:ascii="Times New Roman" w:hAnsi="Times New Roman"/>
          <w:sz w:val="24"/>
          <w:szCs w:val="24"/>
        </w:rPr>
        <w:t xml:space="preserve"> morosidade da justiça cada dia</w:t>
      </w:r>
      <w:r>
        <w:rPr>
          <w:rFonts w:ascii="Times New Roman" w:hAnsi="Times New Roman"/>
          <w:sz w:val="24"/>
          <w:szCs w:val="24"/>
        </w:rPr>
        <w:t xml:space="preserve"> </w:t>
      </w:r>
      <w:r w:rsidRPr="007D3501">
        <w:rPr>
          <w:rFonts w:ascii="Times New Roman" w:hAnsi="Times New Roman"/>
          <w:sz w:val="24"/>
          <w:szCs w:val="24"/>
        </w:rPr>
        <w:t>ganhando</w:t>
      </w:r>
      <w:r>
        <w:rPr>
          <w:rFonts w:ascii="Times New Roman" w:hAnsi="Times New Roman"/>
          <w:sz w:val="24"/>
          <w:szCs w:val="24"/>
        </w:rPr>
        <w:t xml:space="preserve"> mais</w:t>
      </w:r>
      <w:r w:rsidR="00F752B6">
        <w:rPr>
          <w:rFonts w:ascii="Times New Roman" w:hAnsi="Times New Roman"/>
          <w:sz w:val="24"/>
          <w:szCs w:val="24"/>
        </w:rPr>
        <w:t xml:space="preserve"> destaque como óbice à</w:t>
      </w:r>
      <w:r w:rsidRPr="007D3501">
        <w:rPr>
          <w:rFonts w:ascii="Times New Roman" w:hAnsi="Times New Roman"/>
          <w:sz w:val="24"/>
          <w:szCs w:val="24"/>
        </w:rPr>
        <w:t xml:space="preserve"> efetivação do acesso à justiça, </w:t>
      </w:r>
      <w:r w:rsidR="00343A7E">
        <w:rPr>
          <w:rFonts w:ascii="Times New Roman" w:hAnsi="Times New Roman"/>
          <w:sz w:val="24"/>
          <w:szCs w:val="24"/>
        </w:rPr>
        <w:t>a função social das Serven</w:t>
      </w:r>
      <w:r w:rsidR="00F752B6">
        <w:rPr>
          <w:rFonts w:ascii="Times New Roman" w:hAnsi="Times New Roman"/>
          <w:sz w:val="24"/>
          <w:szCs w:val="24"/>
        </w:rPr>
        <w:t>tias extrajudiciais no tocante à</w:t>
      </w:r>
      <w:r w:rsidR="00343A7E">
        <w:rPr>
          <w:rFonts w:ascii="Times New Roman" w:hAnsi="Times New Roman"/>
          <w:sz w:val="24"/>
          <w:szCs w:val="24"/>
        </w:rPr>
        <w:t xml:space="preserve"> d</w:t>
      </w:r>
      <w:r w:rsidRPr="007D3501">
        <w:rPr>
          <w:rFonts w:ascii="Times New Roman" w:hAnsi="Times New Roman"/>
          <w:sz w:val="24"/>
          <w:szCs w:val="24"/>
        </w:rPr>
        <w:t>esjudicialização torna o acesso à justiça plural, trazendo celeridade e segurança jurídica a procedimentos que tinham a natureza essencialmente judicial, com esse deslocamento de competência o legislador “socorre</w:t>
      </w:r>
      <w:r w:rsidR="00343A7E">
        <w:rPr>
          <w:rFonts w:ascii="Times New Roman" w:hAnsi="Times New Roman"/>
          <w:sz w:val="24"/>
          <w:szCs w:val="24"/>
        </w:rPr>
        <w:t>u” o Judiciário e prestigiou a serventias e</w:t>
      </w:r>
      <w:r w:rsidRPr="007D3501">
        <w:rPr>
          <w:rFonts w:ascii="Times New Roman" w:hAnsi="Times New Roman"/>
          <w:sz w:val="24"/>
          <w:szCs w:val="24"/>
        </w:rPr>
        <w:t>xtrajudicias, demonstrando o loc</w:t>
      </w:r>
      <w:r w:rsidR="00343A7E">
        <w:rPr>
          <w:rFonts w:ascii="Times New Roman" w:hAnsi="Times New Roman"/>
          <w:sz w:val="24"/>
          <w:szCs w:val="24"/>
        </w:rPr>
        <w:t>al adequado para a promoção da e</w:t>
      </w:r>
      <w:r w:rsidRPr="007D3501">
        <w:rPr>
          <w:rFonts w:ascii="Times New Roman" w:hAnsi="Times New Roman"/>
          <w:sz w:val="24"/>
          <w:szCs w:val="24"/>
        </w:rPr>
        <w:t>xtrajudicialização</w:t>
      </w:r>
      <w:r w:rsidR="00343A7E">
        <w:rPr>
          <w:rFonts w:ascii="Times New Roman" w:hAnsi="Times New Roman"/>
          <w:sz w:val="24"/>
          <w:szCs w:val="24"/>
        </w:rPr>
        <w:t>/d</w:t>
      </w:r>
      <w:r>
        <w:rPr>
          <w:rFonts w:ascii="Times New Roman" w:hAnsi="Times New Roman"/>
          <w:sz w:val="24"/>
          <w:szCs w:val="24"/>
        </w:rPr>
        <w:t xml:space="preserve">esjudicilização. </w:t>
      </w:r>
    </w:p>
    <w:p w14:paraId="2BDF4272" w14:textId="77777777" w:rsidR="00343A7E" w:rsidRPr="007D3501" w:rsidRDefault="00343A7E" w:rsidP="009419FF">
      <w:pPr>
        <w:spacing w:after="0" w:line="360" w:lineRule="auto"/>
        <w:ind w:firstLine="708"/>
        <w:jc w:val="both"/>
        <w:rPr>
          <w:rFonts w:ascii="Times New Roman" w:hAnsi="Times New Roman"/>
        </w:rPr>
      </w:pPr>
    </w:p>
    <w:p w14:paraId="41A5F858" w14:textId="77777777" w:rsidR="00E957BD" w:rsidRPr="007D3501" w:rsidRDefault="00E957BD" w:rsidP="00E957BD">
      <w:pPr>
        <w:pStyle w:val="Ttulo1"/>
        <w:rPr>
          <w:rFonts w:ascii="Times New Roman" w:hAnsi="Times New Roman" w:cs="Times New Roman"/>
        </w:rPr>
      </w:pPr>
      <w:bookmarkStart w:id="0" w:name="_Toc420499969"/>
      <w:r w:rsidRPr="007D3501">
        <w:rPr>
          <w:rFonts w:ascii="Times New Roman" w:hAnsi="Times New Roman" w:cs="Times New Roman"/>
        </w:rPr>
        <w:t xml:space="preserve">2 </w:t>
      </w:r>
      <w:bookmarkEnd w:id="0"/>
      <w:r w:rsidRPr="007D3501">
        <w:rPr>
          <w:rFonts w:ascii="Times New Roman" w:hAnsi="Times New Roman" w:cs="Times New Roman"/>
        </w:rPr>
        <w:t>DIREITO NOTARIAL E REGISTRAL</w:t>
      </w:r>
    </w:p>
    <w:p w14:paraId="17351CCA" w14:textId="77777777" w:rsidR="00E957BD" w:rsidRPr="002C3F45" w:rsidRDefault="00E957BD" w:rsidP="00E957BD">
      <w:pPr>
        <w:rPr>
          <w:rFonts w:ascii="Times New Roman" w:hAnsi="Times New Roman"/>
        </w:rPr>
      </w:pPr>
    </w:p>
    <w:p w14:paraId="6B9E3C89" w14:textId="1CFFBB07" w:rsidR="00E957BD" w:rsidRPr="002C3F45" w:rsidRDefault="00E957BD" w:rsidP="00E957BD">
      <w:pPr>
        <w:spacing w:after="0" w:line="360" w:lineRule="auto"/>
        <w:ind w:firstLine="708"/>
        <w:jc w:val="both"/>
        <w:rPr>
          <w:rFonts w:ascii="Times New Roman" w:hAnsi="Times New Roman"/>
          <w:szCs w:val="24"/>
        </w:rPr>
      </w:pPr>
      <w:r w:rsidRPr="002C3F45">
        <w:rPr>
          <w:rFonts w:ascii="Times New Roman" w:hAnsi="Times New Roman"/>
          <w:sz w:val="24"/>
          <w:szCs w:val="24"/>
        </w:rPr>
        <w:t>A atividade desempenhada pelas Serventias Extrajudiciais, na pessoa de seu titular e de seus colaboradores, em síntese, tem o condão de conceder publicidade, segurança jurídica, eficácia e autenticidade aos atos jurídicos, tornando-os “erga omnes” ou</w:t>
      </w:r>
      <w:r w:rsidR="00F752B6">
        <w:rPr>
          <w:rFonts w:ascii="Times New Roman" w:hAnsi="Times New Roman"/>
          <w:sz w:val="24"/>
          <w:szCs w:val="24"/>
        </w:rPr>
        <w:t>,</w:t>
      </w:r>
      <w:r w:rsidRPr="002C3F45">
        <w:rPr>
          <w:rFonts w:ascii="Times New Roman" w:hAnsi="Times New Roman"/>
          <w:sz w:val="24"/>
          <w:szCs w:val="24"/>
        </w:rPr>
        <w:t xml:space="preserve"> em outras palavras, </w:t>
      </w:r>
      <w:r w:rsidRPr="002C3F45">
        <w:rPr>
          <w:rFonts w:ascii="Times New Roman" w:hAnsi="Times New Roman"/>
          <w:sz w:val="24"/>
          <w:szCs w:val="24"/>
        </w:rPr>
        <w:lastRenderedPageBreak/>
        <w:t xml:space="preserve">ao alcance de todos. A escolha pela via extrajudicial torna os procedimentos céleres, evitando o acúmulo de processos no Judiciário. </w:t>
      </w:r>
    </w:p>
    <w:p w14:paraId="308534BA" w14:textId="77777777" w:rsidR="00E957BD" w:rsidRPr="007D3501" w:rsidRDefault="00E957BD" w:rsidP="00E957BD">
      <w:pPr>
        <w:pStyle w:val="Ttulo1"/>
        <w:rPr>
          <w:rFonts w:ascii="Times New Roman" w:hAnsi="Times New Roman" w:cs="Times New Roman"/>
        </w:rPr>
      </w:pPr>
    </w:p>
    <w:p w14:paraId="01449F36" w14:textId="4C69A0B6" w:rsidR="00E957BD" w:rsidRPr="002C3F45" w:rsidRDefault="00E957BD" w:rsidP="00E957BD">
      <w:pPr>
        <w:pStyle w:val="Ttulo2"/>
      </w:pPr>
      <w:r w:rsidRPr="002C3F45">
        <w:t xml:space="preserve">2.1 </w:t>
      </w:r>
      <w:r w:rsidR="009B72F6">
        <w:t>E</w:t>
      </w:r>
      <w:r w:rsidRPr="002C3F45">
        <w:t xml:space="preserve">spécies de Serventias Extrajudiciais </w:t>
      </w:r>
    </w:p>
    <w:p w14:paraId="409C93B6" w14:textId="77777777" w:rsidR="00E957BD" w:rsidRPr="002C3F45" w:rsidRDefault="00E957BD" w:rsidP="00E957BD">
      <w:pPr>
        <w:rPr>
          <w:rFonts w:ascii="Times New Roman" w:hAnsi="Times New Roman"/>
          <w:lang w:eastAsia="en-US"/>
        </w:rPr>
      </w:pPr>
    </w:p>
    <w:p w14:paraId="51DB96B1" w14:textId="12B829B9"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É indiscutível que</w:t>
      </w:r>
      <w:r w:rsidR="00F752B6">
        <w:rPr>
          <w:rFonts w:ascii="Times New Roman" w:hAnsi="Times New Roman"/>
          <w:sz w:val="24"/>
          <w:szCs w:val="24"/>
        </w:rPr>
        <w:t>,</w:t>
      </w:r>
      <w:r w:rsidRPr="007D3501">
        <w:rPr>
          <w:rFonts w:ascii="Times New Roman" w:hAnsi="Times New Roman"/>
          <w:sz w:val="24"/>
          <w:szCs w:val="24"/>
        </w:rPr>
        <w:t xml:space="preserve"> no decorrer dos séculos</w:t>
      </w:r>
      <w:r w:rsidR="00F752B6">
        <w:rPr>
          <w:rFonts w:ascii="Times New Roman" w:hAnsi="Times New Roman"/>
          <w:sz w:val="24"/>
          <w:szCs w:val="24"/>
        </w:rPr>
        <w:t>,</w:t>
      </w:r>
      <w:r w:rsidRPr="007D3501">
        <w:rPr>
          <w:rFonts w:ascii="Times New Roman" w:hAnsi="Times New Roman"/>
          <w:sz w:val="24"/>
          <w:szCs w:val="24"/>
        </w:rPr>
        <w:t xml:space="preserve"> a sociedade vem sofrendo inúmeras metamorfoses, e o direito brasileiro, em consequência, foi se adequando, e com isso suas instituições também se transformaram. </w:t>
      </w:r>
    </w:p>
    <w:p w14:paraId="7030E6FB" w14:textId="3E25482B" w:rsidR="00E957BD"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 xml:space="preserve">O nosso ordenamento jurídico atual </w:t>
      </w:r>
      <w:r w:rsidR="00343A7E">
        <w:rPr>
          <w:rFonts w:ascii="Times New Roman" w:hAnsi="Times New Roman"/>
          <w:sz w:val="24"/>
          <w:szCs w:val="24"/>
        </w:rPr>
        <w:t>comporta 5 (cinco) espécies de serventias e</w:t>
      </w:r>
      <w:r w:rsidRPr="007D3501">
        <w:rPr>
          <w:rFonts w:ascii="Times New Roman" w:hAnsi="Times New Roman"/>
          <w:sz w:val="24"/>
          <w:szCs w:val="24"/>
        </w:rPr>
        <w:t>xtrajudiciais,</w:t>
      </w:r>
      <w:r w:rsidR="00C43D6F">
        <w:rPr>
          <w:rFonts w:ascii="Times New Roman" w:hAnsi="Times New Roman"/>
          <w:sz w:val="24"/>
          <w:szCs w:val="24"/>
        </w:rPr>
        <w:t xml:space="preserve"> </w:t>
      </w:r>
      <w:r w:rsidRPr="007D3501">
        <w:rPr>
          <w:rFonts w:ascii="Times New Roman" w:hAnsi="Times New Roman"/>
          <w:sz w:val="24"/>
          <w:szCs w:val="24"/>
        </w:rPr>
        <w:t>cada uma delas recebe a sua atribuição, essas atribuições são totalmente distintas e não devem ser confundidas. Nas grandes cidades o número de Cartórios é maior, sendo assim</w:t>
      </w:r>
      <w:r w:rsidR="00F752B6">
        <w:rPr>
          <w:rFonts w:ascii="Times New Roman" w:hAnsi="Times New Roman"/>
          <w:sz w:val="24"/>
          <w:szCs w:val="24"/>
        </w:rPr>
        <w:t>,</w:t>
      </w:r>
      <w:r w:rsidRPr="007D3501">
        <w:rPr>
          <w:rFonts w:ascii="Times New Roman" w:hAnsi="Times New Roman"/>
          <w:sz w:val="24"/>
          <w:szCs w:val="24"/>
        </w:rPr>
        <w:t xml:space="preserve"> existe a necessidade de se criar diversos ofícios com uma mesma atribuição. No entanto, nas cidades com menor densidade populacional é corriqueiro um único Cartório acumular diversas competências.</w:t>
      </w:r>
    </w:p>
    <w:p w14:paraId="3E2D488B" w14:textId="0695F85A" w:rsidR="00C43D6F" w:rsidRPr="007D3501" w:rsidRDefault="00C43D6F" w:rsidP="00C43D6F">
      <w:pPr>
        <w:spacing w:after="0" w:line="360" w:lineRule="auto"/>
        <w:jc w:val="both"/>
        <w:rPr>
          <w:rFonts w:ascii="Times New Roman" w:hAnsi="Times New Roman"/>
          <w:sz w:val="24"/>
          <w:szCs w:val="24"/>
        </w:rPr>
      </w:pPr>
      <w:r>
        <w:rPr>
          <w:rFonts w:ascii="Times New Roman" w:hAnsi="Times New Roman"/>
          <w:sz w:val="24"/>
          <w:szCs w:val="24"/>
        </w:rPr>
        <w:tab/>
        <w:t xml:space="preserve">Além da Constituição que aborda a temática dos Cartórios, existe a lei orgânica dos Notários e Registradores, lei 8.935/94. O mais recente das espécies de Cartórios foi o Cartório de Protesto, instituído com a lei 9.492/97. </w:t>
      </w:r>
    </w:p>
    <w:p w14:paraId="1F1A0D7E" w14:textId="12F67390"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A primeira e</w:t>
      </w:r>
      <w:r w:rsidR="00F752B6">
        <w:rPr>
          <w:rFonts w:ascii="Times New Roman" w:hAnsi="Times New Roman"/>
          <w:sz w:val="24"/>
          <w:szCs w:val="24"/>
        </w:rPr>
        <w:t>spécie de Cartório é aquela em que</w:t>
      </w:r>
      <w:r w:rsidRPr="007D3501">
        <w:rPr>
          <w:rFonts w:ascii="Times New Roman" w:hAnsi="Times New Roman"/>
          <w:sz w:val="24"/>
          <w:szCs w:val="24"/>
        </w:rPr>
        <w:t xml:space="preserve"> temo</w:t>
      </w:r>
      <w:r w:rsidR="00F752B6">
        <w:rPr>
          <w:rFonts w:ascii="Times New Roman" w:hAnsi="Times New Roman"/>
          <w:sz w:val="24"/>
          <w:szCs w:val="24"/>
        </w:rPr>
        <w:t>s registrado nosso primeiro ato:</w:t>
      </w:r>
      <w:r w:rsidRPr="007D3501">
        <w:rPr>
          <w:rFonts w:ascii="Times New Roman" w:hAnsi="Times New Roman"/>
          <w:sz w:val="24"/>
          <w:szCs w:val="24"/>
        </w:rPr>
        <w:t xml:space="preserve"> o CARTÓRIO DE REGISTRO CIVIL é o responsável pelos atos que afetam a relação jurídic</w:t>
      </w:r>
      <w:r w:rsidR="00F752B6">
        <w:rPr>
          <w:rFonts w:ascii="Times New Roman" w:hAnsi="Times New Roman"/>
          <w:sz w:val="24"/>
          <w:szCs w:val="24"/>
        </w:rPr>
        <w:t>a entre diferentes cidadãos. Assim, é possível registrar</w:t>
      </w:r>
      <w:r w:rsidRPr="007D3501">
        <w:rPr>
          <w:rFonts w:ascii="Times New Roman" w:hAnsi="Times New Roman"/>
          <w:sz w:val="24"/>
          <w:szCs w:val="24"/>
        </w:rPr>
        <w:t xml:space="preserve"> nascimento, casamento, óbito, entre outros.</w:t>
      </w:r>
      <w:r w:rsidR="00F752B6">
        <w:rPr>
          <w:rFonts w:ascii="Times New Roman" w:hAnsi="Times New Roman"/>
          <w:sz w:val="24"/>
          <w:szCs w:val="24"/>
        </w:rPr>
        <w:t xml:space="preserve"> É</w:t>
      </w:r>
      <w:r w:rsidRPr="007D3501">
        <w:rPr>
          <w:rFonts w:ascii="Times New Roman" w:hAnsi="Times New Roman"/>
          <w:sz w:val="24"/>
          <w:szCs w:val="24"/>
        </w:rPr>
        <w:t xml:space="preserve"> Importante frisar que qualquer alteração que ocorrer</w:t>
      </w:r>
      <w:r>
        <w:rPr>
          <w:rFonts w:ascii="Times New Roman" w:hAnsi="Times New Roman"/>
          <w:sz w:val="24"/>
          <w:szCs w:val="24"/>
        </w:rPr>
        <w:t>,</w:t>
      </w:r>
      <w:r w:rsidRPr="007D3501">
        <w:rPr>
          <w:rFonts w:ascii="Times New Roman" w:hAnsi="Times New Roman"/>
          <w:sz w:val="24"/>
          <w:szCs w:val="24"/>
        </w:rPr>
        <w:t xml:space="preserve"> durante o tempo</w:t>
      </w:r>
      <w:r>
        <w:rPr>
          <w:rFonts w:ascii="Times New Roman" w:hAnsi="Times New Roman"/>
          <w:sz w:val="24"/>
          <w:szCs w:val="24"/>
        </w:rPr>
        <w:t>,</w:t>
      </w:r>
      <w:r w:rsidRPr="007D3501">
        <w:rPr>
          <w:rFonts w:ascii="Times New Roman" w:hAnsi="Times New Roman"/>
          <w:sz w:val="24"/>
          <w:szCs w:val="24"/>
        </w:rPr>
        <w:t xml:space="preserve"> nesses atos também é de competência dessa Serventia, como</w:t>
      </w:r>
      <w:r w:rsidR="00F752B6">
        <w:rPr>
          <w:rFonts w:ascii="Times New Roman" w:hAnsi="Times New Roman"/>
          <w:sz w:val="24"/>
          <w:szCs w:val="24"/>
        </w:rPr>
        <w:t>, por</w:t>
      </w:r>
      <w:r w:rsidRPr="007D3501">
        <w:rPr>
          <w:rFonts w:ascii="Times New Roman" w:hAnsi="Times New Roman"/>
          <w:sz w:val="24"/>
          <w:szCs w:val="24"/>
        </w:rPr>
        <w:t xml:space="preserve"> exemplo</w:t>
      </w:r>
      <w:r w:rsidR="00F752B6">
        <w:rPr>
          <w:rFonts w:ascii="Times New Roman" w:hAnsi="Times New Roman"/>
          <w:sz w:val="24"/>
          <w:szCs w:val="24"/>
        </w:rPr>
        <w:t>,</w:t>
      </w:r>
      <w:r w:rsidRPr="007D3501">
        <w:rPr>
          <w:rFonts w:ascii="Times New Roman" w:hAnsi="Times New Roman"/>
          <w:sz w:val="24"/>
          <w:szCs w:val="24"/>
        </w:rPr>
        <w:t xml:space="preserve"> o registro do divórcio,</w:t>
      </w:r>
      <w:r w:rsidR="00F752B6">
        <w:rPr>
          <w:rFonts w:ascii="Times New Roman" w:hAnsi="Times New Roman"/>
          <w:sz w:val="24"/>
          <w:szCs w:val="24"/>
        </w:rPr>
        <w:t xml:space="preserve"> de </w:t>
      </w:r>
      <w:r w:rsidRPr="007D3501">
        <w:rPr>
          <w:rFonts w:ascii="Times New Roman" w:hAnsi="Times New Roman"/>
          <w:sz w:val="24"/>
          <w:szCs w:val="24"/>
        </w:rPr>
        <w:t>mudanças de nome ou</w:t>
      </w:r>
      <w:r w:rsidR="00F752B6">
        <w:rPr>
          <w:rFonts w:ascii="Times New Roman" w:hAnsi="Times New Roman"/>
          <w:sz w:val="24"/>
          <w:szCs w:val="24"/>
        </w:rPr>
        <w:t xml:space="preserve"> de</w:t>
      </w:r>
      <w:r w:rsidRPr="007D3501">
        <w:rPr>
          <w:rFonts w:ascii="Times New Roman" w:hAnsi="Times New Roman"/>
          <w:sz w:val="24"/>
          <w:szCs w:val="24"/>
        </w:rPr>
        <w:t xml:space="preserve"> sobrenome, </w:t>
      </w:r>
      <w:r w:rsidR="00F752B6">
        <w:rPr>
          <w:rFonts w:ascii="Times New Roman" w:hAnsi="Times New Roman"/>
          <w:sz w:val="24"/>
          <w:szCs w:val="24"/>
        </w:rPr>
        <w:t>d</w:t>
      </w:r>
      <w:r w:rsidRPr="007D3501">
        <w:rPr>
          <w:rFonts w:ascii="Times New Roman" w:hAnsi="Times New Roman"/>
          <w:sz w:val="24"/>
          <w:szCs w:val="24"/>
        </w:rPr>
        <w:t xml:space="preserve">entre outros. </w:t>
      </w:r>
    </w:p>
    <w:p w14:paraId="45845A3D" w14:textId="2E68A65A"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Em segundo lugar</w:t>
      </w:r>
      <w:r w:rsidR="00F752B6">
        <w:rPr>
          <w:rFonts w:ascii="Times New Roman" w:hAnsi="Times New Roman"/>
          <w:sz w:val="24"/>
          <w:szCs w:val="24"/>
        </w:rPr>
        <w:t>,</w:t>
      </w:r>
      <w:r w:rsidRPr="007D3501">
        <w:rPr>
          <w:rFonts w:ascii="Times New Roman" w:hAnsi="Times New Roman"/>
          <w:sz w:val="24"/>
          <w:szCs w:val="24"/>
        </w:rPr>
        <w:t xml:space="preserve"> o CARTÓRIO DE NOTAS, que talvez seja o mais utilizado pela população, devido a atribuição que recebe. O Cartório de Notas é responsável por trazer fé pública aos documentos, com garantia de publicidade, segurança e eficácia jurídica.</w:t>
      </w:r>
      <w:r w:rsidR="00F752B6">
        <w:rPr>
          <w:rFonts w:ascii="Times New Roman" w:hAnsi="Times New Roman"/>
          <w:sz w:val="24"/>
          <w:szCs w:val="24"/>
        </w:rPr>
        <w:t xml:space="preserve"> Nele é</w:t>
      </w:r>
      <w:r w:rsidRPr="007D3501">
        <w:rPr>
          <w:rFonts w:ascii="Times New Roman" w:hAnsi="Times New Roman"/>
          <w:sz w:val="24"/>
          <w:szCs w:val="24"/>
        </w:rPr>
        <w:t xml:space="preserve"> possível realizar escrituras públicas, testamentos, atas nota</w:t>
      </w:r>
      <w:r w:rsidR="00F752B6">
        <w:rPr>
          <w:rFonts w:ascii="Times New Roman" w:hAnsi="Times New Roman"/>
          <w:sz w:val="24"/>
          <w:szCs w:val="24"/>
        </w:rPr>
        <w:t>riais, reconhecimento de firmas</w:t>
      </w:r>
      <w:r w:rsidRPr="007D3501">
        <w:rPr>
          <w:rFonts w:ascii="Times New Roman" w:hAnsi="Times New Roman"/>
          <w:sz w:val="24"/>
          <w:szCs w:val="24"/>
        </w:rPr>
        <w:t xml:space="preserve"> e demais serviços. </w:t>
      </w:r>
    </w:p>
    <w:p w14:paraId="0186AA3C" w14:textId="52B19BA2"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A terceira espécie é o CARTÓRIO DE REGISTRO DE IMÓVEIS, que é competente para arquivar todo o hist</w:t>
      </w:r>
      <w:r w:rsidR="00F752B6">
        <w:rPr>
          <w:rFonts w:ascii="Times New Roman" w:hAnsi="Times New Roman"/>
          <w:sz w:val="24"/>
          <w:szCs w:val="24"/>
        </w:rPr>
        <w:t>órico dos imóveis da região na qual</w:t>
      </w:r>
      <w:r w:rsidRPr="007D3501">
        <w:rPr>
          <w:rFonts w:ascii="Times New Roman" w:hAnsi="Times New Roman"/>
          <w:sz w:val="24"/>
          <w:szCs w:val="24"/>
        </w:rPr>
        <w:t xml:space="preserve"> se encontra, fornecendo publicidade, autenticidade e segurança sobre as informações constantes em</w:t>
      </w:r>
      <w:r w:rsidR="00F752B6">
        <w:rPr>
          <w:rFonts w:ascii="Times New Roman" w:hAnsi="Times New Roman"/>
          <w:sz w:val="24"/>
          <w:szCs w:val="24"/>
        </w:rPr>
        <w:t xml:space="preserve"> seu arquivo. A ele é atribuída a responsabilidade dos atos de</w:t>
      </w:r>
      <w:r w:rsidRPr="007D3501">
        <w:rPr>
          <w:rFonts w:ascii="Times New Roman" w:hAnsi="Times New Roman"/>
          <w:sz w:val="24"/>
          <w:szCs w:val="24"/>
        </w:rPr>
        <w:t xml:space="preserve"> registro do imóvel, </w:t>
      </w:r>
      <w:r w:rsidR="00F752B6">
        <w:rPr>
          <w:rFonts w:ascii="Times New Roman" w:hAnsi="Times New Roman"/>
          <w:sz w:val="24"/>
          <w:szCs w:val="24"/>
        </w:rPr>
        <w:t xml:space="preserve">de </w:t>
      </w:r>
      <w:r w:rsidRPr="007D3501">
        <w:rPr>
          <w:rFonts w:ascii="Times New Roman" w:hAnsi="Times New Roman"/>
          <w:sz w:val="24"/>
          <w:szCs w:val="24"/>
        </w:rPr>
        <w:t>averbações relativas ao bem imóvel,</w:t>
      </w:r>
      <w:r w:rsidR="00F752B6">
        <w:rPr>
          <w:rFonts w:ascii="Times New Roman" w:hAnsi="Times New Roman"/>
          <w:sz w:val="24"/>
          <w:szCs w:val="24"/>
        </w:rPr>
        <w:t xml:space="preserve"> de</w:t>
      </w:r>
      <w:r w:rsidRPr="007D3501">
        <w:rPr>
          <w:rFonts w:ascii="Times New Roman" w:hAnsi="Times New Roman"/>
          <w:sz w:val="24"/>
          <w:szCs w:val="24"/>
        </w:rPr>
        <w:t xml:space="preserve"> conhecer do pedido de Usucapião Extrajudicial. </w:t>
      </w:r>
    </w:p>
    <w:p w14:paraId="263D6BA2" w14:textId="6DCC33F2"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lastRenderedPageBreak/>
        <w:t>De igual importância, a quarta espécie</w:t>
      </w:r>
      <w:r w:rsidR="00F752B6">
        <w:rPr>
          <w:rFonts w:ascii="Times New Roman" w:hAnsi="Times New Roman"/>
          <w:sz w:val="24"/>
          <w:szCs w:val="24"/>
        </w:rPr>
        <w:t>, o CARTÓRIO DE PROTESTO</w:t>
      </w:r>
      <w:r w:rsidRPr="007D3501">
        <w:rPr>
          <w:rFonts w:ascii="Times New Roman" w:hAnsi="Times New Roman"/>
          <w:sz w:val="24"/>
          <w:szCs w:val="24"/>
        </w:rPr>
        <w:t xml:space="preserve"> tem como atribuição dar publicidade a inadimplência de uma obrigação. É o local onde o credor deve se dirigir para pleitear o recebimento de dívidas oriundas de cheques, notas promissórias, duplicatas, dentre outros. </w:t>
      </w:r>
    </w:p>
    <w:p w14:paraId="1D56E34C" w14:textId="2655B096"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Por fim e não menos importante, a quinta espécie é o CARTÓRIO DE REGIST</w:t>
      </w:r>
      <w:r w:rsidR="00F752B6">
        <w:rPr>
          <w:rFonts w:ascii="Times New Roman" w:hAnsi="Times New Roman"/>
          <w:sz w:val="24"/>
          <w:szCs w:val="24"/>
        </w:rPr>
        <w:t>RO DE TÍTULOS E DOCUMENTOS, cujos</w:t>
      </w:r>
      <w:r w:rsidRPr="007D3501">
        <w:rPr>
          <w:rFonts w:ascii="Times New Roman" w:hAnsi="Times New Roman"/>
          <w:sz w:val="24"/>
          <w:szCs w:val="24"/>
        </w:rPr>
        <w:t xml:space="preserve"> os documentos que não foram atribuídos competência para as outras espécies de Cartórios</w:t>
      </w:r>
      <w:r w:rsidR="003F4DFD">
        <w:rPr>
          <w:rFonts w:ascii="Times New Roman" w:hAnsi="Times New Roman"/>
          <w:sz w:val="24"/>
          <w:szCs w:val="24"/>
        </w:rPr>
        <w:t xml:space="preserve"> são todos registrados. Nesse sentido, p</w:t>
      </w:r>
      <w:r w:rsidRPr="007D3501">
        <w:rPr>
          <w:rFonts w:ascii="Times New Roman" w:hAnsi="Times New Roman"/>
          <w:sz w:val="24"/>
          <w:szCs w:val="24"/>
        </w:rPr>
        <w:t xml:space="preserve">odem ser registrados músicas, notificações extrajudiciais, contratos, atos constitutivos, entre outros serviços.  </w:t>
      </w:r>
    </w:p>
    <w:p w14:paraId="13727370" w14:textId="77777777" w:rsidR="00E957BD" w:rsidRPr="002C3F45" w:rsidRDefault="00E957BD" w:rsidP="00E957BD">
      <w:pPr>
        <w:rPr>
          <w:rFonts w:ascii="Times New Roman" w:hAnsi="Times New Roman"/>
          <w:lang w:eastAsia="en-US"/>
        </w:rPr>
      </w:pPr>
    </w:p>
    <w:p w14:paraId="28C3436D" w14:textId="3FFF7EDC" w:rsidR="00E957BD" w:rsidRDefault="00E957BD" w:rsidP="00E957BD">
      <w:pPr>
        <w:spacing w:after="0" w:line="360" w:lineRule="auto"/>
        <w:rPr>
          <w:rFonts w:ascii="Times New Roman" w:hAnsi="Times New Roman"/>
          <w:b/>
          <w:sz w:val="24"/>
          <w:szCs w:val="24"/>
        </w:rPr>
      </w:pPr>
      <w:r w:rsidRPr="007D3501">
        <w:rPr>
          <w:rFonts w:ascii="Times New Roman" w:hAnsi="Times New Roman"/>
          <w:b/>
          <w:sz w:val="24"/>
          <w:szCs w:val="24"/>
        </w:rPr>
        <w:t>2.</w:t>
      </w:r>
      <w:r w:rsidR="00E8319F">
        <w:rPr>
          <w:rFonts w:ascii="Times New Roman" w:hAnsi="Times New Roman"/>
          <w:b/>
          <w:sz w:val="24"/>
          <w:szCs w:val="24"/>
        </w:rPr>
        <w:t>2</w:t>
      </w:r>
      <w:r w:rsidRPr="007D3501">
        <w:rPr>
          <w:rFonts w:ascii="Times New Roman" w:hAnsi="Times New Roman"/>
          <w:b/>
          <w:sz w:val="24"/>
          <w:szCs w:val="24"/>
        </w:rPr>
        <w:t xml:space="preserve"> O desenvolvimento histórico das Serventias Extrajudiciais no Brasil</w:t>
      </w:r>
    </w:p>
    <w:p w14:paraId="47B2A34D" w14:textId="77777777" w:rsidR="004A2D5D" w:rsidRPr="007D3501" w:rsidRDefault="004A2D5D" w:rsidP="00E957BD">
      <w:pPr>
        <w:spacing w:after="0" w:line="360" w:lineRule="auto"/>
        <w:rPr>
          <w:rFonts w:ascii="Times New Roman" w:hAnsi="Times New Roman"/>
          <w:b/>
          <w:sz w:val="24"/>
          <w:szCs w:val="24"/>
        </w:rPr>
      </w:pPr>
    </w:p>
    <w:p w14:paraId="2940FEFB" w14:textId="25CD56B6" w:rsidR="004A2D5D" w:rsidRDefault="004A2D5D" w:rsidP="004A2D5D">
      <w:pPr>
        <w:spacing w:after="0" w:line="360" w:lineRule="auto"/>
        <w:ind w:firstLine="708"/>
        <w:jc w:val="both"/>
        <w:rPr>
          <w:rFonts w:ascii="Times New Roman" w:hAnsi="Times New Roman"/>
          <w:sz w:val="24"/>
          <w:szCs w:val="24"/>
        </w:rPr>
      </w:pPr>
      <w:r>
        <w:rPr>
          <w:rFonts w:ascii="Times New Roman" w:hAnsi="Times New Roman"/>
          <w:sz w:val="24"/>
          <w:szCs w:val="24"/>
        </w:rPr>
        <w:t xml:space="preserve">A origem dos Cartórios no Brasil advém do período colonial, logo no início da colonização com </w:t>
      </w:r>
      <w:r w:rsidR="003F4DFD">
        <w:rPr>
          <w:rFonts w:ascii="Times New Roman" w:hAnsi="Times New Roman"/>
          <w:sz w:val="24"/>
          <w:szCs w:val="24"/>
        </w:rPr>
        <w:t>as capitanias hereditárias, no qual</w:t>
      </w:r>
      <w:r>
        <w:rPr>
          <w:rFonts w:ascii="Times New Roman" w:hAnsi="Times New Roman"/>
          <w:sz w:val="24"/>
          <w:szCs w:val="24"/>
        </w:rPr>
        <w:t xml:space="preserve"> os agraciados com porções de terras foram incumbidos de nomear Tabeliães. </w:t>
      </w:r>
    </w:p>
    <w:p w14:paraId="3D82ADF6" w14:textId="77777777" w:rsidR="004A2D5D" w:rsidRDefault="004A2D5D" w:rsidP="004A2D5D">
      <w:pPr>
        <w:spacing w:after="0" w:line="360" w:lineRule="auto"/>
        <w:ind w:firstLine="708"/>
        <w:jc w:val="both"/>
        <w:rPr>
          <w:rFonts w:ascii="Times New Roman" w:hAnsi="Times New Roman"/>
          <w:sz w:val="24"/>
          <w:szCs w:val="24"/>
        </w:rPr>
      </w:pPr>
      <w:r>
        <w:rPr>
          <w:rFonts w:ascii="Times New Roman" w:hAnsi="Times New Roman"/>
          <w:sz w:val="24"/>
          <w:szCs w:val="24"/>
        </w:rPr>
        <w:t xml:space="preserve">Passando ainda pelas “sesmarias” que eram levadas a registro perante as paroquias, associadas ao estado em caráter oficial. A competência da igreja católica, na figura do titular da paroquia, ao praticar o ato do registro era semelhante a competência dos oficiais de registro nos dias de hoje. </w:t>
      </w:r>
    </w:p>
    <w:p w14:paraId="59589AD8" w14:textId="6B8C5CA6" w:rsidR="004A2D5D" w:rsidRDefault="004A2D5D" w:rsidP="004A2D5D">
      <w:pPr>
        <w:spacing w:after="0" w:line="360" w:lineRule="auto"/>
        <w:ind w:firstLine="708"/>
        <w:jc w:val="both"/>
        <w:rPr>
          <w:rFonts w:ascii="Times New Roman" w:hAnsi="Times New Roman"/>
          <w:sz w:val="24"/>
          <w:szCs w:val="24"/>
        </w:rPr>
      </w:pPr>
      <w:r>
        <w:rPr>
          <w:rFonts w:ascii="Times New Roman" w:hAnsi="Times New Roman"/>
          <w:sz w:val="24"/>
          <w:szCs w:val="24"/>
        </w:rPr>
        <w:t>O tempo passou e o sistema continuava</w:t>
      </w:r>
      <w:r w:rsidR="003F4DFD">
        <w:rPr>
          <w:rFonts w:ascii="Times New Roman" w:hAnsi="Times New Roman"/>
          <w:sz w:val="24"/>
          <w:szCs w:val="24"/>
        </w:rPr>
        <w:t xml:space="preserve"> aparentemente</w:t>
      </w:r>
      <w:r>
        <w:rPr>
          <w:rFonts w:ascii="Times New Roman" w:hAnsi="Times New Roman"/>
          <w:sz w:val="24"/>
          <w:szCs w:val="24"/>
        </w:rPr>
        <w:t xml:space="preserve"> o mesmo, </w:t>
      </w:r>
      <w:r w:rsidR="003F4DFD">
        <w:rPr>
          <w:rFonts w:ascii="Times New Roman" w:hAnsi="Times New Roman"/>
          <w:sz w:val="24"/>
          <w:szCs w:val="24"/>
        </w:rPr>
        <w:t xml:space="preserve">apenas </w:t>
      </w:r>
      <w:r>
        <w:rPr>
          <w:rFonts w:ascii="Times New Roman" w:hAnsi="Times New Roman"/>
          <w:sz w:val="24"/>
          <w:szCs w:val="24"/>
        </w:rPr>
        <w:t>com poucas alterações. A aquisição de terras se encontrava desordenada, e a necessidade de proceder o registro dos imóveis rurais e trazer segurança jurídica a essas transações levou os legisladores</w:t>
      </w:r>
      <w:r w:rsidR="003F4DFD">
        <w:rPr>
          <w:rFonts w:ascii="Times New Roman" w:hAnsi="Times New Roman"/>
          <w:sz w:val="24"/>
          <w:szCs w:val="24"/>
        </w:rPr>
        <w:t xml:space="preserve"> a,</w:t>
      </w:r>
      <w:r>
        <w:rPr>
          <w:rFonts w:ascii="Times New Roman" w:hAnsi="Times New Roman"/>
          <w:sz w:val="24"/>
          <w:szCs w:val="24"/>
        </w:rPr>
        <w:t xml:space="preserve"> no ano de 1850</w:t>
      </w:r>
      <w:r w:rsidR="003F4DFD">
        <w:rPr>
          <w:rFonts w:ascii="Times New Roman" w:hAnsi="Times New Roman"/>
          <w:sz w:val="24"/>
          <w:szCs w:val="24"/>
        </w:rPr>
        <w:t>,</w:t>
      </w:r>
      <w:r>
        <w:rPr>
          <w:rFonts w:ascii="Times New Roman" w:hAnsi="Times New Roman"/>
          <w:sz w:val="24"/>
          <w:szCs w:val="24"/>
        </w:rPr>
        <w:t xml:space="preserve"> instituir a lei 601/1850 (lei de terras), </w:t>
      </w:r>
      <w:r w:rsidRPr="007D3501">
        <w:rPr>
          <w:rFonts w:ascii="Times New Roman" w:hAnsi="Times New Roman"/>
          <w:sz w:val="24"/>
          <w:szCs w:val="24"/>
        </w:rPr>
        <w:t>posteriormente regul</w:t>
      </w:r>
      <w:r w:rsidR="003F4DFD">
        <w:rPr>
          <w:rFonts w:ascii="Times New Roman" w:hAnsi="Times New Roman"/>
          <w:sz w:val="24"/>
          <w:szCs w:val="24"/>
        </w:rPr>
        <w:t>amentada pelo decreto 1318/1854:</w:t>
      </w:r>
      <w:r w:rsidRPr="007D3501">
        <w:rPr>
          <w:rFonts w:ascii="Times New Roman" w:hAnsi="Times New Roman"/>
          <w:sz w:val="24"/>
          <w:szCs w:val="24"/>
        </w:rPr>
        <w:t xml:space="preserve"> o chamado “registro do vigário” ou “registro paroquial” legitimou a aquisição de imóveis pela posse, distinguindo do domínio público todas as posses levadas ao devido registro imobiliário. </w:t>
      </w:r>
    </w:p>
    <w:p w14:paraId="37394090" w14:textId="77777777" w:rsidR="004A2D5D" w:rsidRDefault="004A2D5D" w:rsidP="004A2D5D">
      <w:pPr>
        <w:spacing w:after="0" w:line="360" w:lineRule="auto"/>
        <w:ind w:firstLine="708"/>
        <w:jc w:val="both"/>
        <w:rPr>
          <w:rFonts w:ascii="Times New Roman" w:hAnsi="Times New Roman"/>
          <w:sz w:val="24"/>
          <w:szCs w:val="24"/>
        </w:rPr>
      </w:pPr>
      <w:r>
        <w:rPr>
          <w:rFonts w:ascii="Times New Roman" w:hAnsi="Times New Roman"/>
          <w:sz w:val="24"/>
          <w:szCs w:val="24"/>
        </w:rPr>
        <w:t xml:space="preserve">O possuidor deveria registrar o imóvel, a competência para proceder ao registro era o local onde situava o bem, a mesma aplicada nos dias de hoje. As terras não levadas a registro eram consideradas devolutas e ficavam incorporadas ao patrimônio das Províncias. </w:t>
      </w:r>
    </w:p>
    <w:p w14:paraId="2A6EA3F7" w14:textId="3CFAD85A" w:rsidR="004A2D5D" w:rsidRDefault="004A2D5D" w:rsidP="004A2D5D">
      <w:pPr>
        <w:spacing w:after="0" w:line="360" w:lineRule="auto"/>
        <w:ind w:firstLine="708"/>
        <w:jc w:val="both"/>
        <w:rPr>
          <w:rFonts w:ascii="Times New Roman" w:hAnsi="Times New Roman"/>
          <w:sz w:val="24"/>
          <w:szCs w:val="24"/>
        </w:rPr>
      </w:pPr>
      <w:r>
        <w:rPr>
          <w:rFonts w:ascii="Times New Roman" w:hAnsi="Times New Roman"/>
          <w:sz w:val="24"/>
          <w:szCs w:val="24"/>
        </w:rPr>
        <w:t>Em razão do decreto 1318/1854</w:t>
      </w:r>
      <w:r w:rsidR="003F4DFD">
        <w:rPr>
          <w:rFonts w:ascii="Times New Roman" w:hAnsi="Times New Roman"/>
          <w:sz w:val="24"/>
          <w:szCs w:val="24"/>
        </w:rPr>
        <w:t>,</w:t>
      </w:r>
      <w:r>
        <w:rPr>
          <w:rFonts w:ascii="Times New Roman" w:hAnsi="Times New Roman"/>
          <w:sz w:val="24"/>
          <w:szCs w:val="24"/>
        </w:rPr>
        <w:t xml:space="preserve"> </w:t>
      </w:r>
      <w:r w:rsidRPr="007D3501">
        <w:rPr>
          <w:rFonts w:ascii="Times New Roman" w:hAnsi="Times New Roman"/>
          <w:sz w:val="24"/>
          <w:szCs w:val="24"/>
        </w:rPr>
        <w:t>começou a ser exigido contrato para transmissão ou registro de imóveis, para os atos “</w:t>
      </w:r>
      <w:r w:rsidRPr="007D3501">
        <w:rPr>
          <w:rFonts w:ascii="Times New Roman" w:hAnsi="Times New Roman"/>
          <w:i/>
          <w:sz w:val="24"/>
          <w:szCs w:val="24"/>
        </w:rPr>
        <w:t>inter vivos</w:t>
      </w:r>
      <w:r w:rsidRPr="007D3501">
        <w:rPr>
          <w:rFonts w:ascii="Times New Roman" w:hAnsi="Times New Roman"/>
          <w:sz w:val="24"/>
          <w:szCs w:val="24"/>
        </w:rPr>
        <w:t>”</w:t>
      </w:r>
      <w:r>
        <w:rPr>
          <w:rFonts w:ascii="Times New Roman" w:hAnsi="Times New Roman"/>
          <w:sz w:val="24"/>
          <w:szCs w:val="24"/>
        </w:rPr>
        <w:t>, quando o imóvel</w:t>
      </w:r>
      <w:r w:rsidRPr="007D3501">
        <w:rPr>
          <w:rFonts w:ascii="Times New Roman" w:hAnsi="Times New Roman"/>
          <w:sz w:val="24"/>
          <w:szCs w:val="24"/>
        </w:rPr>
        <w:t xml:space="preserve"> apresentasse valor sup</w:t>
      </w:r>
      <w:r w:rsidR="003F4DFD">
        <w:rPr>
          <w:rFonts w:ascii="Times New Roman" w:hAnsi="Times New Roman"/>
          <w:sz w:val="24"/>
          <w:szCs w:val="24"/>
        </w:rPr>
        <w:t>erior a 200 mil réis era exigida a</w:t>
      </w:r>
      <w:r w:rsidRPr="007D3501">
        <w:rPr>
          <w:rFonts w:ascii="Times New Roman" w:hAnsi="Times New Roman"/>
          <w:sz w:val="24"/>
          <w:szCs w:val="24"/>
        </w:rPr>
        <w:t xml:space="preserve"> escritura pública lavrada junto ao Tabelião de Notas.</w:t>
      </w:r>
      <w:r w:rsidR="003F4DFD">
        <w:rPr>
          <w:rFonts w:ascii="Times New Roman" w:hAnsi="Times New Roman"/>
          <w:sz w:val="24"/>
          <w:szCs w:val="24"/>
        </w:rPr>
        <w:t xml:space="preserve"> Este é o</w:t>
      </w:r>
      <w:r w:rsidRPr="007D3501">
        <w:rPr>
          <w:rFonts w:ascii="Times New Roman" w:hAnsi="Times New Roman"/>
          <w:sz w:val="24"/>
          <w:szCs w:val="24"/>
        </w:rPr>
        <w:t>utro ponto que muito se</w:t>
      </w:r>
      <w:r w:rsidR="003F4DFD">
        <w:rPr>
          <w:rFonts w:ascii="Times New Roman" w:hAnsi="Times New Roman"/>
          <w:sz w:val="24"/>
          <w:szCs w:val="24"/>
        </w:rPr>
        <w:t xml:space="preserve"> assemelha aos dias atuais, em que somente é obrigatória</w:t>
      </w:r>
      <w:r w:rsidRPr="007D3501">
        <w:rPr>
          <w:rFonts w:ascii="Times New Roman" w:hAnsi="Times New Roman"/>
          <w:sz w:val="24"/>
          <w:szCs w:val="24"/>
        </w:rPr>
        <w:t xml:space="preserve"> a feitura de escritura pública de compra e venda quando o valor do imóvel for superior a 30 (trinta) salários mínimos.  </w:t>
      </w:r>
    </w:p>
    <w:p w14:paraId="7194F16D" w14:textId="07E46CF2" w:rsidR="004A2D5D" w:rsidRDefault="004A2D5D" w:rsidP="004A2D5D">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Novamente transcorreu um longo prazo sem qualquer alteração significativa</w:t>
      </w:r>
      <w:r w:rsidR="003F4DFD">
        <w:rPr>
          <w:rFonts w:ascii="Times New Roman" w:hAnsi="Times New Roman"/>
          <w:sz w:val="24"/>
          <w:szCs w:val="24"/>
        </w:rPr>
        <w:t>,</w:t>
      </w:r>
      <w:r>
        <w:rPr>
          <w:rFonts w:ascii="Times New Roman" w:hAnsi="Times New Roman"/>
          <w:sz w:val="24"/>
          <w:szCs w:val="24"/>
        </w:rPr>
        <w:t xml:space="preserve"> e</w:t>
      </w:r>
      <w:r w:rsidR="003F4DFD">
        <w:rPr>
          <w:rFonts w:ascii="Times New Roman" w:hAnsi="Times New Roman"/>
          <w:sz w:val="24"/>
          <w:szCs w:val="24"/>
        </w:rPr>
        <w:t>,</w:t>
      </w:r>
      <w:r>
        <w:rPr>
          <w:rFonts w:ascii="Times New Roman" w:hAnsi="Times New Roman"/>
          <w:sz w:val="24"/>
          <w:szCs w:val="24"/>
        </w:rPr>
        <w:t xml:space="preserve"> no ano de</w:t>
      </w:r>
      <w:r w:rsidRPr="007D3501">
        <w:rPr>
          <w:rFonts w:ascii="Times New Roman" w:hAnsi="Times New Roman"/>
          <w:sz w:val="24"/>
          <w:szCs w:val="24"/>
        </w:rPr>
        <w:t xml:space="preserve"> </w:t>
      </w:r>
      <w:r>
        <w:rPr>
          <w:rFonts w:ascii="Times New Roman" w:hAnsi="Times New Roman"/>
          <w:sz w:val="24"/>
          <w:szCs w:val="24"/>
        </w:rPr>
        <w:t>19</w:t>
      </w:r>
      <w:r w:rsidRPr="007D3501">
        <w:rPr>
          <w:rFonts w:ascii="Times New Roman" w:hAnsi="Times New Roman"/>
          <w:sz w:val="24"/>
          <w:szCs w:val="24"/>
        </w:rPr>
        <w:t>64</w:t>
      </w:r>
      <w:r w:rsidR="003F4DFD">
        <w:rPr>
          <w:rFonts w:ascii="Times New Roman" w:hAnsi="Times New Roman"/>
          <w:sz w:val="24"/>
          <w:szCs w:val="24"/>
        </w:rPr>
        <w:t>,</w:t>
      </w:r>
      <w:r w:rsidRPr="007D3501">
        <w:rPr>
          <w:rFonts w:ascii="Times New Roman" w:hAnsi="Times New Roman"/>
          <w:sz w:val="24"/>
          <w:szCs w:val="24"/>
        </w:rPr>
        <w:t xml:space="preserve"> entrou em vigor a lei 1.237/64 que instituiu o registro geral, passando a submeter ao mesmo todos os direitos reais sobre os bens imóveis, substituindo a tradição do imóvel como meio de transferência da propriedade para a transcrição em registro público, a medida concedeu ainda mais segurança ao negócio jurídico realizado. </w:t>
      </w:r>
    </w:p>
    <w:p w14:paraId="5AF15F24" w14:textId="5B35E466" w:rsidR="004A2D5D" w:rsidRPr="007D3501" w:rsidRDefault="004A2D5D" w:rsidP="004A2D5D">
      <w:pPr>
        <w:spacing w:after="0" w:line="360" w:lineRule="auto"/>
        <w:ind w:firstLine="708"/>
        <w:jc w:val="both"/>
        <w:rPr>
          <w:rFonts w:ascii="Times New Roman" w:hAnsi="Times New Roman"/>
          <w:sz w:val="24"/>
          <w:szCs w:val="24"/>
        </w:rPr>
      </w:pPr>
      <w:r>
        <w:rPr>
          <w:rFonts w:ascii="Times New Roman" w:hAnsi="Times New Roman"/>
          <w:sz w:val="24"/>
          <w:szCs w:val="24"/>
        </w:rPr>
        <w:t>Todo esse desenvolvimento histórico desagua nos dias de hoje</w:t>
      </w:r>
      <w:r w:rsidR="003F4DFD">
        <w:rPr>
          <w:rFonts w:ascii="Times New Roman" w:hAnsi="Times New Roman"/>
          <w:sz w:val="24"/>
          <w:szCs w:val="24"/>
        </w:rPr>
        <w:t>, em que</w:t>
      </w:r>
      <w:r>
        <w:rPr>
          <w:rFonts w:ascii="Times New Roman" w:hAnsi="Times New Roman"/>
          <w:sz w:val="24"/>
          <w:szCs w:val="24"/>
        </w:rPr>
        <w:t xml:space="preserve"> a titularidade das serventias extrajudiciais é exercida por profissionais submetidos a concurso público de provas e títulos. </w:t>
      </w:r>
    </w:p>
    <w:p w14:paraId="2649050D" w14:textId="49890992" w:rsidR="00E957BD" w:rsidRPr="007D3501" w:rsidRDefault="00E957BD" w:rsidP="004A2D5D">
      <w:pPr>
        <w:spacing w:after="0" w:line="360" w:lineRule="auto"/>
        <w:jc w:val="both"/>
        <w:rPr>
          <w:rFonts w:ascii="Times New Roman" w:hAnsi="Times New Roman"/>
          <w:sz w:val="24"/>
          <w:szCs w:val="24"/>
        </w:rPr>
      </w:pPr>
    </w:p>
    <w:p w14:paraId="5A5386A2" w14:textId="77777777" w:rsidR="00E957BD" w:rsidRPr="007D3501" w:rsidRDefault="00E957BD" w:rsidP="00E957BD">
      <w:pPr>
        <w:spacing w:after="0" w:line="360" w:lineRule="auto"/>
        <w:rPr>
          <w:rFonts w:ascii="Times New Roman" w:hAnsi="Times New Roman"/>
          <w:b/>
          <w:sz w:val="24"/>
          <w:szCs w:val="24"/>
        </w:rPr>
      </w:pPr>
      <w:r w:rsidRPr="007D3501">
        <w:rPr>
          <w:rFonts w:ascii="Times New Roman" w:hAnsi="Times New Roman"/>
          <w:b/>
          <w:sz w:val="24"/>
          <w:szCs w:val="24"/>
        </w:rPr>
        <w:t>2.</w:t>
      </w:r>
      <w:r w:rsidR="00E8319F">
        <w:rPr>
          <w:rFonts w:ascii="Times New Roman" w:hAnsi="Times New Roman"/>
          <w:b/>
          <w:sz w:val="24"/>
          <w:szCs w:val="24"/>
        </w:rPr>
        <w:t>3</w:t>
      </w:r>
      <w:r w:rsidRPr="007D3501">
        <w:rPr>
          <w:rFonts w:ascii="Times New Roman" w:hAnsi="Times New Roman"/>
          <w:b/>
          <w:sz w:val="24"/>
          <w:szCs w:val="24"/>
        </w:rPr>
        <w:t xml:space="preserve"> Atividade Notarial e Registral após o advento da Constituição de 1988</w:t>
      </w:r>
    </w:p>
    <w:p w14:paraId="5160D68F" w14:textId="77777777" w:rsidR="00E957BD" w:rsidRPr="007D3501" w:rsidRDefault="00E957BD" w:rsidP="00E957BD">
      <w:pPr>
        <w:spacing w:after="0" w:line="360" w:lineRule="auto"/>
        <w:rPr>
          <w:rFonts w:ascii="Times New Roman" w:hAnsi="Times New Roman"/>
          <w:b/>
          <w:sz w:val="24"/>
          <w:szCs w:val="24"/>
        </w:rPr>
      </w:pPr>
    </w:p>
    <w:p w14:paraId="1769D88E" w14:textId="77777777" w:rsidR="008334E1" w:rsidRDefault="008334E1" w:rsidP="008334E1">
      <w:pPr>
        <w:spacing w:after="0" w:line="360" w:lineRule="auto"/>
        <w:ind w:firstLine="708"/>
        <w:jc w:val="both"/>
        <w:rPr>
          <w:rFonts w:ascii="Times New Roman" w:hAnsi="Times New Roman"/>
          <w:sz w:val="24"/>
          <w:szCs w:val="24"/>
        </w:rPr>
      </w:pPr>
      <w:r>
        <w:rPr>
          <w:rFonts w:ascii="Times New Roman" w:hAnsi="Times New Roman"/>
          <w:sz w:val="24"/>
          <w:szCs w:val="24"/>
        </w:rPr>
        <w:t xml:space="preserve">A jornada das serventias extrajudiciais no País se confunde com nossa história e identidade. O clamor social e interesse por maior transparência na delegação dos cargos de notários e registradores fez com que a maior mudança na atividade ocorresse </w:t>
      </w:r>
      <w:r w:rsidRPr="007D3501">
        <w:rPr>
          <w:rFonts w:ascii="Times New Roman" w:hAnsi="Times New Roman"/>
          <w:sz w:val="24"/>
          <w:szCs w:val="24"/>
        </w:rPr>
        <w:t>com o advento da Constituição Federal de 1988</w:t>
      </w:r>
      <w:r>
        <w:rPr>
          <w:rFonts w:ascii="Times New Roman" w:hAnsi="Times New Roman"/>
          <w:sz w:val="24"/>
          <w:szCs w:val="24"/>
        </w:rPr>
        <w:t>.</w:t>
      </w:r>
    </w:p>
    <w:p w14:paraId="52A57994" w14:textId="1E4079CB" w:rsidR="008334E1" w:rsidRDefault="008334E1" w:rsidP="008334E1">
      <w:pPr>
        <w:spacing w:after="0" w:line="360" w:lineRule="auto"/>
        <w:ind w:firstLine="708"/>
        <w:jc w:val="both"/>
        <w:rPr>
          <w:rFonts w:ascii="Times New Roman" w:hAnsi="Times New Roman"/>
          <w:sz w:val="24"/>
          <w:szCs w:val="24"/>
        </w:rPr>
      </w:pPr>
      <w:r>
        <w:rPr>
          <w:rFonts w:ascii="Times New Roman" w:hAnsi="Times New Roman"/>
          <w:sz w:val="24"/>
          <w:szCs w:val="24"/>
        </w:rPr>
        <w:t xml:space="preserve">A mudança foi significativa e acompanhou a tendência da época. </w:t>
      </w:r>
      <w:r w:rsidRPr="007D3501">
        <w:rPr>
          <w:rFonts w:ascii="Times New Roman" w:hAnsi="Times New Roman"/>
          <w:sz w:val="24"/>
          <w:szCs w:val="24"/>
        </w:rPr>
        <w:t>Em período pr</w:t>
      </w:r>
      <w:r w:rsidR="003F4DFD">
        <w:rPr>
          <w:rFonts w:ascii="Times New Roman" w:hAnsi="Times New Roman"/>
          <w:sz w:val="24"/>
          <w:szCs w:val="24"/>
        </w:rPr>
        <w:t>etérito à</w:t>
      </w:r>
      <w:r w:rsidRPr="007D3501">
        <w:rPr>
          <w:rFonts w:ascii="Times New Roman" w:hAnsi="Times New Roman"/>
          <w:sz w:val="24"/>
          <w:szCs w:val="24"/>
        </w:rPr>
        <w:t xml:space="preserve"> entrada em vigor da Constituição vigente, os notários e registradores eram nomeados</w:t>
      </w:r>
      <w:r w:rsidR="003F4DFD">
        <w:rPr>
          <w:rFonts w:ascii="Times New Roman" w:hAnsi="Times New Roman"/>
          <w:sz w:val="24"/>
          <w:szCs w:val="24"/>
        </w:rPr>
        <w:t xml:space="preserve"> pelos Governadores dos Estados</w:t>
      </w:r>
      <w:r w:rsidRPr="007D3501">
        <w:rPr>
          <w:rFonts w:ascii="Times New Roman" w:hAnsi="Times New Roman"/>
          <w:sz w:val="24"/>
          <w:szCs w:val="24"/>
        </w:rPr>
        <w:t xml:space="preserve"> para exercer</w:t>
      </w:r>
      <w:r w:rsidR="003F4DFD">
        <w:rPr>
          <w:rFonts w:ascii="Times New Roman" w:hAnsi="Times New Roman"/>
          <w:sz w:val="24"/>
          <w:szCs w:val="24"/>
        </w:rPr>
        <w:t>em</w:t>
      </w:r>
      <w:r w:rsidRPr="007D3501">
        <w:rPr>
          <w:rFonts w:ascii="Times New Roman" w:hAnsi="Times New Roman"/>
          <w:sz w:val="24"/>
          <w:szCs w:val="24"/>
        </w:rPr>
        <w:t xml:space="preserve"> a titularidade da serventia. </w:t>
      </w:r>
    </w:p>
    <w:p w14:paraId="3136133C" w14:textId="77777777" w:rsidR="008334E1" w:rsidRDefault="008334E1" w:rsidP="008334E1">
      <w:pPr>
        <w:spacing w:after="0" w:line="360" w:lineRule="auto"/>
        <w:ind w:firstLine="708"/>
        <w:jc w:val="both"/>
        <w:rPr>
          <w:rFonts w:ascii="Times New Roman" w:hAnsi="Times New Roman"/>
          <w:sz w:val="24"/>
          <w:szCs w:val="24"/>
        </w:rPr>
      </w:pPr>
      <w:r>
        <w:rPr>
          <w:rFonts w:ascii="Times New Roman" w:hAnsi="Times New Roman"/>
          <w:sz w:val="24"/>
          <w:szCs w:val="24"/>
        </w:rPr>
        <w:t xml:space="preserve">Esse tipo de nomeação por vezes privilegiava poucos e recebia diversas críticas. Ainda, os Cartórios eram literalmente passados por meio de herança, esse fato se assemelhava muito a privilégios da época colonial, o que não tinha espaço no ordenamento jurídico do final dos anos 80. </w:t>
      </w:r>
    </w:p>
    <w:p w14:paraId="704A5698" w14:textId="645368E3" w:rsidR="003F4DFD" w:rsidRPr="007D3501" w:rsidRDefault="008334E1" w:rsidP="003F4DFD">
      <w:pPr>
        <w:spacing w:after="0" w:line="360" w:lineRule="auto"/>
        <w:ind w:firstLine="708"/>
        <w:jc w:val="both"/>
        <w:rPr>
          <w:rFonts w:ascii="Times New Roman" w:hAnsi="Times New Roman"/>
          <w:sz w:val="24"/>
          <w:szCs w:val="24"/>
        </w:rPr>
      </w:pPr>
      <w:r w:rsidRPr="007D3501">
        <w:rPr>
          <w:rFonts w:ascii="Times New Roman" w:hAnsi="Times New Roman"/>
          <w:sz w:val="24"/>
          <w:szCs w:val="24"/>
        </w:rPr>
        <w:t>Após a entrada em vigor da Constituição entrou em pauta a necessidade de prévia aprovação em concurso público de provas e títulos, por força do artigo 236, parágrafo 3°:</w:t>
      </w:r>
      <w:r w:rsidR="003F4DFD">
        <w:rPr>
          <w:rFonts w:ascii="Times New Roman" w:hAnsi="Times New Roman"/>
          <w:sz w:val="24"/>
          <w:szCs w:val="24"/>
        </w:rPr>
        <w:t xml:space="preserve"> “</w:t>
      </w:r>
      <w:r w:rsidRPr="003F4DFD">
        <w:rPr>
          <w:rFonts w:ascii="Times New Roman" w:hAnsi="Times New Roman"/>
          <w:sz w:val="24"/>
          <w:szCs w:val="24"/>
        </w:rPr>
        <w:t xml:space="preserve">O ingresso na atividade notarial e de registro depende de concurso público de provas e títulos, não se permitindo que qualquer serventia fique vaga sem abertura de concurso de provimento ou de remoção, por mais de seis </w:t>
      </w:r>
      <w:r w:rsidR="00377379">
        <w:rPr>
          <w:rFonts w:ascii="Times New Roman" w:hAnsi="Times New Roman"/>
          <w:sz w:val="24"/>
          <w:szCs w:val="24"/>
        </w:rPr>
        <w:t>meses</w:t>
      </w:r>
      <w:r w:rsidR="003F4DFD">
        <w:rPr>
          <w:rFonts w:ascii="Times New Roman" w:hAnsi="Times New Roman"/>
          <w:sz w:val="24"/>
          <w:szCs w:val="24"/>
        </w:rPr>
        <w:t>”</w:t>
      </w:r>
      <w:r w:rsidR="00377379">
        <w:rPr>
          <w:rFonts w:ascii="Times New Roman" w:hAnsi="Times New Roman"/>
          <w:sz w:val="24"/>
          <w:szCs w:val="24"/>
        </w:rPr>
        <w:t>.</w:t>
      </w:r>
      <w:r w:rsidRPr="003F4DFD">
        <w:rPr>
          <w:rFonts w:ascii="Times New Roman" w:hAnsi="Times New Roman"/>
          <w:sz w:val="24"/>
          <w:szCs w:val="24"/>
        </w:rPr>
        <w:t xml:space="preserve"> </w:t>
      </w:r>
      <w:r w:rsidR="003F4DFD" w:rsidRPr="007D3501">
        <w:rPr>
          <w:rFonts w:ascii="Times New Roman" w:hAnsi="Times New Roman"/>
          <w:sz w:val="24"/>
          <w:szCs w:val="24"/>
        </w:rPr>
        <w:t>(BRASIL, 1988)</w:t>
      </w:r>
      <w:r w:rsidR="003F4DFD">
        <w:rPr>
          <w:rFonts w:ascii="Times New Roman" w:hAnsi="Times New Roman"/>
          <w:sz w:val="24"/>
          <w:szCs w:val="24"/>
        </w:rPr>
        <w:t>.</w:t>
      </w:r>
    </w:p>
    <w:p w14:paraId="0A480A8C" w14:textId="407EEE36" w:rsidR="008334E1" w:rsidRPr="007D3501" w:rsidRDefault="008334E1" w:rsidP="008334E1">
      <w:pPr>
        <w:spacing w:after="0" w:line="360" w:lineRule="auto"/>
        <w:jc w:val="both"/>
        <w:rPr>
          <w:rFonts w:ascii="Times New Roman" w:hAnsi="Times New Roman"/>
          <w:sz w:val="24"/>
          <w:szCs w:val="24"/>
        </w:rPr>
      </w:pPr>
      <w:r w:rsidRPr="007D3501">
        <w:rPr>
          <w:rFonts w:ascii="Times New Roman" w:hAnsi="Times New Roman"/>
          <w:sz w:val="24"/>
          <w:szCs w:val="24"/>
        </w:rPr>
        <w:tab/>
        <w:t>O texto da Constituição trouxe outras dis</w:t>
      </w:r>
      <w:r w:rsidR="0033614C">
        <w:rPr>
          <w:rFonts w:ascii="Times New Roman" w:hAnsi="Times New Roman"/>
          <w:sz w:val="24"/>
          <w:szCs w:val="24"/>
        </w:rPr>
        <w:t xml:space="preserve">posições afeitas </w:t>
      </w:r>
      <w:r w:rsidRPr="007D3501">
        <w:rPr>
          <w:rFonts w:ascii="Times New Roman" w:hAnsi="Times New Roman"/>
          <w:sz w:val="24"/>
          <w:szCs w:val="24"/>
        </w:rPr>
        <w:t>a atividade, inclusive indicando que le</w:t>
      </w:r>
      <w:r>
        <w:rPr>
          <w:rFonts w:ascii="Times New Roman" w:hAnsi="Times New Roman"/>
          <w:sz w:val="24"/>
          <w:szCs w:val="24"/>
        </w:rPr>
        <w:t xml:space="preserve">i </w:t>
      </w:r>
      <w:r w:rsidRPr="007D3501">
        <w:rPr>
          <w:rFonts w:ascii="Times New Roman" w:hAnsi="Times New Roman"/>
          <w:sz w:val="24"/>
          <w:szCs w:val="24"/>
        </w:rPr>
        <w:t>futura iria ser cr</w:t>
      </w:r>
      <w:r w:rsidR="00377379">
        <w:rPr>
          <w:rFonts w:ascii="Times New Roman" w:hAnsi="Times New Roman"/>
          <w:sz w:val="24"/>
          <w:szCs w:val="24"/>
        </w:rPr>
        <w:t>iada para regular as atividades</w:t>
      </w:r>
      <w:r w:rsidRPr="007D3501">
        <w:rPr>
          <w:rFonts w:ascii="Times New Roman" w:hAnsi="Times New Roman"/>
          <w:sz w:val="24"/>
          <w:szCs w:val="24"/>
        </w:rPr>
        <w:t xml:space="preserve"> e</w:t>
      </w:r>
      <w:r w:rsidR="00377379">
        <w:rPr>
          <w:rFonts w:ascii="Times New Roman" w:hAnsi="Times New Roman"/>
          <w:sz w:val="24"/>
          <w:szCs w:val="24"/>
        </w:rPr>
        <w:t>,</w:t>
      </w:r>
      <w:r w:rsidRPr="007D3501">
        <w:rPr>
          <w:rFonts w:ascii="Times New Roman" w:hAnsi="Times New Roman"/>
          <w:sz w:val="24"/>
          <w:szCs w:val="24"/>
        </w:rPr>
        <w:t xml:space="preserve"> disciplinar a responsabilidade civil e criminal do </w:t>
      </w:r>
      <w:r>
        <w:rPr>
          <w:rFonts w:ascii="Times New Roman" w:hAnsi="Times New Roman"/>
          <w:sz w:val="24"/>
          <w:szCs w:val="24"/>
        </w:rPr>
        <w:t>n</w:t>
      </w:r>
      <w:r w:rsidRPr="007D3501">
        <w:rPr>
          <w:rFonts w:ascii="Times New Roman" w:hAnsi="Times New Roman"/>
          <w:sz w:val="24"/>
          <w:szCs w:val="24"/>
        </w:rPr>
        <w:t xml:space="preserve">otário e </w:t>
      </w:r>
      <w:r>
        <w:rPr>
          <w:rFonts w:ascii="Times New Roman" w:hAnsi="Times New Roman"/>
          <w:sz w:val="24"/>
          <w:szCs w:val="24"/>
        </w:rPr>
        <w:t>r</w:t>
      </w:r>
      <w:r w:rsidRPr="007D3501">
        <w:rPr>
          <w:rFonts w:ascii="Times New Roman" w:hAnsi="Times New Roman"/>
          <w:sz w:val="24"/>
          <w:szCs w:val="24"/>
        </w:rPr>
        <w:t xml:space="preserve">egistrador. </w:t>
      </w:r>
    </w:p>
    <w:p w14:paraId="08C94E77" w14:textId="58D49EB2" w:rsidR="008334E1" w:rsidRPr="007D3501" w:rsidRDefault="008334E1" w:rsidP="008334E1">
      <w:pPr>
        <w:spacing w:after="0" w:line="360" w:lineRule="auto"/>
        <w:jc w:val="both"/>
        <w:rPr>
          <w:rFonts w:ascii="Times New Roman" w:hAnsi="Times New Roman"/>
          <w:sz w:val="24"/>
          <w:szCs w:val="24"/>
        </w:rPr>
      </w:pPr>
      <w:r w:rsidRPr="007D3501">
        <w:rPr>
          <w:rFonts w:ascii="Times New Roman" w:hAnsi="Times New Roman"/>
          <w:sz w:val="24"/>
          <w:szCs w:val="24"/>
        </w:rPr>
        <w:tab/>
        <w:t>Desta forma, f</w:t>
      </w:r>
      <w:r w:rsidR="006C5B17">
        <w:rPr>
          <w:rFonts w:ascii="Times New Roman" w:hAnsi="Times New Roman"/>
          <w:sz w:val="24"/>
          <w:szCs w:val="24"/>
        </w:rPr>
        <w:t>oi editada a lei 8.935/94, que</w:t>
      </w:r>
      <w:r w:rsidRPr="007D3501">
        <w:rPr>
          <w:rFonts w:ascii="Times New Roman" w:hAnsi="Times New Roman"/>
          <w:sz w:val="24"/>
          <w:szCs w:val="24"/>
        </w:rPr>
        <w:t xml:space="preserve"> popularmente</w:t>
      </w:r>
      <w:r w:rsidR="006C5B17">
        <w:rPr>
          <w:rFonts w:ascii="Times New Roman" w:hAnsi="Times New Roman"/>
          <w:sz w:val="24"/>
          <w:szCs w:val="24"/>
        </w:rPr>
        <w:t xml:space="preserve"> é chamada de lei dos cartórios. A</w:t>
      </w:r>
      <w:r w:rsidRPr="007D3501">
        <w:rPr>
          <w:rFonts w:ascii="Times New Roman" w:hAnsi="Times New Roman"/>
          <w:sz w:val="24"/>
          <w:szCs w:val="24"/>
        </w:rPr>
        <w:t xml:space="preserve"> norma acima citada teve como objetivo positivar todas as necessidades estabelecidas no texto constitucional, e cumpriu bem a sua função. </w:t>
      </w:r>
    </w:p>
    <w:p w14:paraId="6D821487" w14:textId="77777777" w:rsidR="00E957BD" w:rsidRPr="007D3501" w:rsidRDefault="00E957BD" w:rsidP="00E957BD">
      <w:pPr>
        <w:spacing w:after="0" w:line="360" w:lineRule="auto"/>
        <w:rPr>
          <w:rFonts w:ascii="Times New Roman" w:hAnsi="Times New Roman"/>
          <w:b/>
          <w:sz w:val="24"/>
          <w:szCs w:val="24"/>
        </w:rPr>
      </w:pPr>
    </w:p>
    <w:p w14:paraId="325A7DE6" w14:textId="1EFD893D" w:rsidR="00E957BD" w:rsidRPr="007D3501" w:rsidRDefault="00E957BD" w:rsidP="00E957BD">
      <w:pPr>
        <w:spacing w:after="0" w:line="360" w:lineRule="auto"/>
        <w:rPr>
          <w:rFonts w:ascii="Times New Roman" w:hAnsi="Times New Roman"/>
          <w:b/>
          <w:sz w:val="24"/>
          <w:szCs w:val="24"/>
        </w:rPr>
      </w:pPr>
      <w:r w:rsidRPr="007D3501">
        <w:rPr>
          <w:rFonts w:ascii="Times New Roman" w:hAnsi="Times New Roman"/>
          <w:b/>
          <w:sz w:val="24"/>
          <w:szCs w:val="24"/>
        </w:rPr>
        <w:lastRenderedPageBreak/>
        <w:t>2.</w:t>
      </w:r>
      <w:r w:rsidR="00E8319F">
        <w:rPr>
          <w:rFonts w:ascii="Times New Roman" w:hAnsi="Times New Roman"/>
          <w:b/>
          <w:sz w:val="24"/>
          <w:szCs w:val="24"/>
        </w:rPr>
        <w:t>4</w:t>
      </w:r>
      <w:r w:rsidRPr="007D3501">
        <w:rPr>
          <w:rFonts w:ascii="Times New Roman" w:hAnsi="Times New Roman"/>
          <w:b/>
          <w:sz w:val="24"/>
          <w:szCs w:val="24"/>
        </w:rPr>
        <w:t xml:space="preserve"> </w:t>
      </w:r>
      <w:r w:rsidR="009B72F6">
        <w:rPr>
          <w:rFonts w:ascii="Times New Roman" w:hAnsi="Times New Roman"/>
          <w:b/>
          <w:sz w:val="24"/>
          <w:szCs w:val="24"/>
        </w:rPr>
        <w:t>N</w:t>
      </w:r>
      <w:r w:rsidRPr="007D3501">
        <w:rPr>
          <w:rFonts w:ascii="Times New Roman" w:hAnsi="Times New Roman"/>
          <w:b/>
          <w:sz w:val="24"/>
          <w:szCs w:val="24"/>
        </w:rPr>
        <w:t xml:space="preserve">atureza jurídica das Serventias Extrajudiciais </w:t>
      </w:r>
    </w:p>
    <w:p w14:paraId="549CA7F6" w14:textId="77777777" w:rsidR="00E957BD" w:rsidRPr="007D3501" w:rsidRDefault="00E957BD" w:rsidP="00E957BD">
      <w:pPr>
        <w:spacing w:after="0" w:line="360" w:lineRule="auto"/>
        <w:rPr>
          <w:rFonts w:ascii="Times New Roman" w:hAnsi="Times New Roman"/>
          <w:b/>
          <w:sz w:val="24"/>
          <w:szCs w:val="24"/>
        </w:rPr>
      </w:pPr>
    </w:p>
    <w:p w14:paraId="78B2D110" w14:textId="4C133266" w:rsidR="005628B9" w:rsidRDefault="005628B9" w:rsidP="005628B9">
      <w:pPr>
        <w:spacing w:after="0" w:line="360" w:lineRule="auto"/>
        <w:ind w:firstLine="708"/>
        <w:jc w:val="both"/>
        <w:rPr>
          <w:rFonts w:ascii="Times New Roman" w:hAnsi="Times New Roman"/>
          <w:sz w:val="24"/>
          <w:szCs w:val="24"/>
        </w:rPr>
      </w:pPr>
      <w:r>
        <w:rPr>
          <w:rFonts w:ascii="Times New Roman" w:hAnsi="Times New Roman"/>
          <w:sz w:val="24"/>
          <w:szCs w:val="24"/>
        </w:rPr>
        <w:t xml:space="preserve">A natureza jurídica das Serventias extrajudicias é fruto de intenso debate que gira em torno de duas correntes. </w:t>
      </w:r>
    </w:p>
    <w:p w14:paraId="7F0B4992" w14:textId="5C1C6828" w:rsidR="005628B9" w:rsidRDefault="006C5B17" w:rsidP="005628B9">
      <w:pPr>
        <w:spacing w:after="0" w:line="360" w:lineRule="auto"/>
        <w:ind w:firstLine="708"/>
        <w:jc w:val="both"/>
        <w:rPr>
          <w:rFonts w:ascii="Times New Roman" w:hAnsi="Times New Roman"/>
          <w:sz w:val="24"/>
          <w:szCs w:val="24"/>
        </w:rPr>
      </w:pPr>
      <w:r>
        <w:rPr>
          <w:rFonts w:ascii="Times New Roman" w:hAnsi="Times New Roman"/>
          <w:sz w:val="24"/>
          <w:szCs w:val="24"/>
        </w:rPr>
        <w:t>Conforme</w:t>
      </w:r>
      <w:r w:rsidR="00324A6E">
        <w:rPr>
          <w:rFonts w:ascii="Times New Roman" w:hAnsi="Times New Roman"/>
          <w:sz w:val="24"/>
          <w:szCs w:val="24"/>
        </w:rPr>
        <w:t xml:space="preserve"> a primeira corrente, </w:t>
      </w:r>
      <w:r w:rsidR="005628B9" w:rsidRPr="007D3501">
        <w:rPr>
          <w:rFonts w:ascii="Times New Roman" w:hAnsi="Times New Roman"/>
          <w:sz w:val="24"/>
          <w:szCs w:val="24"/>
        </w:rPr>
        <w:t>o</w:t>
      </w:r>
      <w:r w:rsidR="005628B9">
        <w:rPr>
          <w:rFonts w:ascii="Times New Roman" w:hAnsi="Times New Roman"/>
          <w:sz w:val="24"/>
          <w:szCs w:val="24"/>
        </w:rPr>
        <w:t>s t</w:t>
      </w:r>
      <w:r w:rsidR="005628B9" w:rsidRPr="007D3501">
        <w:rPr>
          <w:rFonts w:ascii="Times New Roman" w:hAnsi="Times New Roman"/>
          <w:sz w:val="24"/>
          <w:szCs w:val="24"/>
        </w:rPr>
        <w:t xml:space="preserve">itulares das </w:t>
      </w:r>
      <w:r w:rsidR="005628B9">
        <w:rPr>
          <w:rFonts w:ascii="Times New Roman" w:hAnsi="Times New Roman"/>
          <w:sz w:val="24"/>
          <w:szCs w:val="24"/>
        </w:rPr>
        <w:t>Serventias são delegatários da a</w:t>
      </w:r>
      <w:r w:rsidR="005628B9" w:rsidRPr="007D3501">
        <w:rPr>
          <w:rFonts w:ascii="Times New Roman" w:hAnsi="Times New Roman"/>
          <w:sz w:val="24"/>
          <w:szCs w:val="24"/>
        </w:rPr>
        <w:t>dministr</w:t>
      </w:r>
      <w:r>
        <w:rPr>
          <w:rFonts w:ascii="Times New Roman" w:hAnsi="Times New Roman"/>
          <w:sz w:val="24"/>
          <w:szCs w:val="24"/>
        </w:rPr>
        <w:t>ação pública (agentes públicos). E</w:t>
      </w:r>
      <w:r w:rsidR="005628B9">
        <w:rPr>
          <w:rFonts w:ascii="Times New Roman" w:hAnsi="Times New Roman"/>
          <w:sz w:val="24"/>
          <w:szCs w:val="24"/>
        </w:rPr>
        <w:t xml:space="preserve">ssa corrente tem como defensor Walter Cenevita e Alexandre Ribeiro.  </w:t>
      </w:r>
    </w:p>
    <w:p w14:paraId="6F12627E" w14:textId="157BDA60" w:rsidR="005628B9" w:rsidRDefault="005628B9" w:rsidP="005628B9">
      <w:pPr>
        <w:spacing w:after="0" w:line="360" w:lineRule="auto"/>
        <w:ind w:firstLine="708"/>
        <w:jc w:val="both"/>
        <w:rPr>
          <w:rFonts w:ascii="Times New Roman" w:hAnsi="Times New Roman"/>
          <w:sz w:val="24"/>
          <w:szCs w:val="24"/>
        </w:rPr>
      </w:pPr>
      <w:r>
        <w:rPr>
          <w:rFonts w:ascii="Times New Roman" w:hAnsi="Times New Roman"/>
          <w:sz w:val="24"/>
          <w:szCs w:val="24"/>
        </w:rPr>
        <w:t>Já a segunda corrente tem</w:t>
      </w:r>
      <w:r w:rsidR="006C5B17">
        <w:rPr>
          <w:rFonts w:ascii="Times New Roman" w:hAnsi="Times New Roman"/>
          <w:sz w:val="24"/>
          <w:szCs w:val="24"/>
        </w:rPr>
        <w:t xml:space="preserve"> por base </w:t>
      </w:r>
      <w:r w:rsidRPr="007D3501">
        <w:rPr>
          <w:rFonts w:ascii="Times New Roman" w:hAnsi="Times New Roman"/>
          <w:sz w:val="24"/>
          <w:szCs w:val="24"/>
        </w:rPr>
        <w:t>um dispositivo da Constituição</w:t>
      </w:r>
      <w:r>
        <w:rPr>
          <w:rFonts w:ascii="Times New Roman" w:hAnsi="Times New Roman"/>
          <w:sz w:val="24"/>
          <w:szCs w:val="24"/>
        </w:rPr>
        <w:t xml:space="preserve"> que </w:t>
      </w:r>
      <w:r w:rsidRPr="007D3501">
        <w:rPr>
          <w:rFonts w:ascii="Times New Roman" w:hAnsi="Times New Roman"/>
          <w:sz w:val="24"/>
          <w:szCs w:val="24"/>
        </w:rPr>
        <w:t>trata os titulares como colaboradores do Poder Público. Segundo o artigo 236 da Constituição “Os serviços notariais e de registro são exercidos em caráter privado, p</w:t>
      </w:r>
      <w:r>
        <w:rPr>
          <w:rFonts w:ascii="Times New Roman" w:hAnsi="Times New Roman"/>
          <w:sz w:val="24"/>
          <w:szCs w:val="24"/>
        </w:rPr>
        <w:t>or delegação do Poder Público”. D</w:t>
      </w:r>
      <w:r w:rsidRPr="007D3501">
        <w:rPr>
          <w:rFonts w:ascii="Times New Roman" w:hAnsi="Times New Roman"/>
          <w:sz w:val="24"/>
          <w:szCs w:val="24"/>
        </w:rPr>
        <w:t>esta forma</w:t>
      </w:r>
      <w:r w:rsidR="006C5B17">
        <w:rPr>
          <w:rFonts w:ascii="Times New Roman" w:hAnsi="Times New Roman"/>
          <w:sz w:val="24"/>
          <w:szCs w:val="24"/>
        </w:rPr>
        <w:t>,</w:t>
      </w:r>
      <w:r w:rsidRPr="007D3501">
        <w:rPr>
          <w:rFonts w:ascii="Times New Roman" w:hAnsi="Times New Roman"/>
          <w:sz w:val="24"/>
          <w:szCs w:val="24"/>
        </w:rPr>
        <w:t xml:space="preserve"> não constituindo serv</w:t>
      </w:r>
      <w:r>
        <w:rPr>
          <w:rFonts w:ascii="Times New Roman" w:hAnsi="Times New Roman"/>
          <w:sz w:val="24"/>
          <w:szCs w:val="24"/>
        </w:rPr>
        <w:t xml:space="preserve">iço público. </w:t>
      </w:r>
    </w:p>
    <w:p w14:paraId="2F5970BD" w14:textId="1BBD0E3D" w:rsidR="005628B9" w:rsidRPr="007D3501" w:rsidRDefault="005628B9" w:rsidP="005628B9">
      <w:pPr>
        <w:spacing w:after="0" w:line="360" w:lineRule="auto"/>
        <w:ind w:firstLine="708"/>
        <w:jc w:val="both"/>
        <w:rPr>
          <w:rFonts w:ascii="Times New Roman" w:hAnsi="Times New Roman"/>
          <w:sz w:val="24"/>
          <w:szCs w:val="24"/>
        </w:rPr>
      </w:pPr>
      <w:r>
        <w:rPr>
          <w:rFonts w:ascii="Times New Roman" w:hAnsi="Times New Roman"/>
          <w:sz w:val="24"/>
          <w:szCs w:val="24"/>
        </w:rPr>
        <w:t xml:space="preserve">Os elementos de caráter público que compõe a atividade cartorária, como o fato </w:t>
      </w:r>
      <w:r w:rsidRPr="007D3501">
        <w:rPr>
          <w:rFonts w:ascii="Times New Roman" w:hAnsi="Times New Roman"/>
          <w:sz w:val="24"/>
          <w:szCs w:val="24"/>
        </w:rPr>
        <w:t xml:space="preserve">de o ingresso na titularidade das </w:t>
      </w:r>
      <w:r w:rsidR="006C5B17">
        <w:rPr>
          <w:rFonts w:ascii="Times New Roman" w:hAnsi="Times New Roman"/>
          <w:sz w:val="24"/>
          <w:szCs w:val="24"/>
        </w:rPr>
        <w:t>Serventias ser realizado por meio</w:t>
      </w:r>
      <w:r w:rsidRPr="007D3501">
        <w:rPr>
          <w:rFonts w:ascii="Times New Roman" w:hAnsi="Times New Roman"/>
          <w:sz w:val="24"/>
          <w:szCs w:val="24"/>
        </w:rPr>
        <w:t xml:space="preserve"> de concurso público, da posição possuir fé pública</w:t>
      </w:r>
      <w:r>
        <w:rPr>
          <w:rFonts w:ascii="Times New Roman" w:hAnsi="Times New Roman"/>
          <w:sz w:val="24"/>
          <w:szCs w:val="24"/>
        </w:rPr>
        <w:t>, da fiscalização ser exercida permanentemente pelo estado,</w:t>
      </w:r>
      <w:r w:rsidRPr="007D3501">
        <w:rPr>
          <w:rFonts w:ascii="Times New Roman" w:hAnsi="Times New Roman"/>
          <w:sz w:val="24"/>
          <w:szCs w:val="24"/>
        </w:rPr>
        <w:t xml:space="preserve"> e aind</w:t>
      </w:r>
      <w:r w:rsidR="006C5B17">
        <w:rPr>
          <w:rFonts w:ascii="Times New Roman" w:hAnsi="Times New Roman"/>
          <w:sz w:val="24"/>
          <w:szCs w:val="24"/>
        </w:rPr>
        <w:t>a haver a impossibilidade de acú</w:t>
      </w:r>
      <w:r w:rsidRPr="007D3501">
        <w:rPr>
          <w:rFonts w:ascii="Times New Roman" w:hAnsi="Times New Roman"/>
          <w:sz w:val="24"/>
          <w:szCs w:val="24"/>
        </w:rPr>
        <w:t>mu</w:t>
      </w:r>
      <w:r>
        <w:rPr>
          <w:rFonts w:ascii="Times New Roman" w:hAnsi="Times New Roman"/>
          <w:sz w:val="24"/>
          <w:szCs w:val="24"/>
        </w:rPr>
        <w:t xml:space="preserve">lo com outra função pública, fazem com que </w:t>
      </w:r>
      <w:r w:rsidRPr="007D3501">
        <w:rPr>
          <w:rFonts w:ascii="Times New Roman" w:hAnsi="Times New Roman"/>
          <w:sz w:val="24"/>
          <w:szCs w:val="24"/>
        </w:rPr>
        <w:t xml:space="preserve"> </w:t>
      </w:r>
      <w:r>
        <w:rPr>
          <w:rFonts w:ascii="Times New Roman" w:hAnsi="Times New Roman"/>
          <w:sz w:val="24"/>
          <w:szCs w:val="24"/>
        </w:rPr>
        <w:t xml:space="preserve">a </w:t>
      </w:r>
      <w:r w:rsidRPr="007D3501">
        <w:rPr>
          <w:rFonts w:ascii="Times New Roman" w:hAnsi="Times New Roman"/>
          <w:sz w:val="24"/>
          <w:szCs w:val="24"/>
        </w:rPr>
        <w:t xml:space="preserve">maior parte da doutrina </w:t>
      </w:r>
      <w:r>
        <w:rPr>
          <w:rFonts w:ascii="Times New Roman" w:hAnsi="Times New Roman"/>
          <w:sz w:val="24"/>
          <w:szCs w:val="24"/>
        </w:rPr>
        <w:t>e jurisprudência considere</w:t>
      </w:r>
      <w:r w:rsidRPr="007D3501">
        <w:rPr>
          <w:rFonts w:ascii="Times New Roman" w:hAnsi="Times New Roman"/>
          <w:sz w:val="24"/>
          <w:szCs w:val="24"/>
        </w:rPr>
        <w:t xml:space="preserve"> a atividade notarial e de registro como serviço público e, por consequência</w:t>
      </w:r>
      <w:r w:rsidR="006C5B17">
        <w:rPr>
          <w:rFonts w:ascii="Times New Roman" w:hAnsi="Times New Roman"/>
          <w:sz w:val="24"/>
          <w:szCs w:val="24"/>
        </w:rPr>
        <w:t>,</w:t>
      </w:r>
      <w:r w:rsidRPr="007D3501">
        <w:rPr>
          <w:rFonts w:ascii="Times New Roman" w:hAnsi="Times New Roman"/>
          <w:sz w:val="24"/>
          <w:szCs w:val="24"/>
        </w:rPr>
        <w:t xml:space="preserve"> sujeitos aos princípios da administração pública elencados no artigo 3</w:t>
      </w:r>
      <w:r w:rsidR="006C5B17">
        <w:rPr>
          <w:rFonts w:ascii="Times New Roman" w:hAnsi="Times New Roman"/>
          <w:sz w:val="24"/>
          <w:szCs w:val="24"/>
        </w:rPr>
        <w:t>7 da Constituição, que são eles:</w:t>
      </w:r>
      <w:r w:rsidRPr="007D3501">
        <w:rPr>
          <w:rFonts w:ascii="Times New Roman" w:hAnsi="Times New Roman"/>
          <w:sz w:val="24"/>
          <w:szCs w:val="24"/>
        </w:rPr>
        <w:t xml:space="preserve"> legalidade, impessoalidade, moralidade, publicidade e eficiência. </w:t>
      </w:r>
    </w:p>
    <w:p w14:paraId="1546CAF8" w14:textId="77777777" w:rsidR="005628B9" w:rsidRPr="007D3501" w:rsidRDefault="005628B9" w:rsidP="005628B9">
      <w:pPr>
        <w:spacing w:after="0" w:line="360" w:lineRule="auto"/>
        <w:ind w:firstLine="708"/>
        <w:jc w:val="both"/>
        <w:rPr>
          <w:rFonts w:ascii="Times New Roman" w:hAnsi="Times New Roman"/>
          <w:sz w:val="24"/>
          <w:szCs w:val="24"/>
        </w:rPr>
      </w:pPr>
      <w:r w:rsidRPr="007D3501">
        <w:rPr>
          <w:rFonts w:ascii="Times New Roman" w:hAnsi="Times New Roman"/>
          <w:sz w:val="24"/>
          <w:szCs w:val="24"/>
        </w:rPr>
        <w:t>Conforme o artigo 25 da lei 8.935/94 “O exercício da atividade notarial e registro é incompatível com o da advocacia, o da intermediação de seus serviços ou o de qualquer cargo, emprego ou função públicos, ainda que em comissão”. (BRASIL,1994)</w:t>
      </w:r>
    </w:p>
    <w:p w14:paraId="57E54A6F" w14:textId="7DD84B78" w:rsidR="005628B9" w:rsidRPr="007D3501" w:rsidRDefault="005628B9" w:rsidP="005628B9">
      <w:pPr>
        <w:spacing w:after="0" w:line="360" w:lineRule="auto"/>
        <w:ind w:firstLine="708"/>
        <w:jc w:val="both"/>
        <w:rPr>
          <w:rFonts w:ascii="Times New Roman" w:hAnsi="Times New Roman"/>
          <w:sz w:val="24"/>
          <w:szCs w:val="24"/>
        </w:rPr>
      </w:pPr>
      <w:r w:rsidRPr="007D3501">
        <w:rPr>
          <w:rFonts w:ascii="Times New Roman" w:hAnsi="Times New Roman"/>
          <w:sz w:val="24"/>
          <w:szCs w:val="24"/>
        </w:rPr>
        <w:t>O dispositivo citado acima demonstra a rela</w:t>
      </w:r>
      <w:r>
        <w:rPr>
          <w:rFonts w:ascii="Times New Roman" w:hAnsi="Times New Roman"/>
          <w:sz w:val="24"/>
          <w:szCs w:val="24"/>
        </w:rPr>
        <w:t>ção próxima da atividade com o e</w:t>
      </w:r>
      <w:r w:rsidRPr="007D3501">
        <w:rPr>
          <w:rFonts w:ascii="Times New Roman" w:hAnsi="Times New Roman"/>
          <w:sz w:val="24"/>
          <w:szCs w:val="24"/>
        </w:rPr>
        <w:t>stado, por vezes os revestindo com o manto da autoridade conferida, e</w:t>
      </w:r>
      <w:r w:rsidR="006C5B17">
        <w:rPr>
          <w:rFonts w:ascii="Times New Roman" w:hAnsi="Times New Roman"/>
          <w:sz w:val="24"/>
          <w:szCs w:val="24"/>
        </w:rPr>
        <w:t>,</w:t>
      </w:r>
      <w:r w:rsidRPr="007D3501">
        <w:rPr>
          <w:rFonts w:ascii="Times New Roman" w:hAnsi="Times New Roman"/>
          <w:sz w:val="24"/>
          <w:szCs w:val="24"/>
        </w:rPr>
        <w:t xml:space="preserve"> por outras vezes</w:t>
      </w:r>
      <w:r w:rsidR="006C5B17">
        <w:rPr>
          <w:rFonts w:ascii="Times New Roman" w:hAnsi="Times New Roman"/>
          <w:sz w:val="24"/>
          <w:szCs w:val="24"/>
        </w:rPr>
        <w:t>,</w:t>
      </w:r>
      <w:r w:rsidRPr="007D3501">
        <w:rPr>
          <w:rFonts w:ascii="Times New Roman" w:hAnsi="Times New Roman"/>
          <w:sz w:val="24"/>
          <w:szCs w:val="24"/>
        </w:rPr>
        <w:t xml:space="preserve"> deixando claro que os mesmos ocupam cargo público. </w:t>
      </w:r>
    </w:p>
    <w:p w14:paraId="126562F6" w14:textId="77777777" w:rsidR="005628B9" w:rsidRPr="007D3501" w:rsidRDefault="005628B9" w:rsidP="005628B9">
      <w:pPr>
        <w:spacing w:after="0" w:line="360" w:lineRule="auto"/>
        <w:jc w:val="both"/>
        <w:rPr>
          <w:rFonts w:ascii="Times New Roman" w:hAnsi="Times New Roman"/>
          <w:sz w:val="24"/>
          <w:szCs w:val="24"/>
        </w:rPr>
      </w:pPr>
      <w:r w:rsidRPr="007D3501">
        <w:rPr>
          <w:rFonts w:ascii="Times New Roman" w:hAnsi="Times New Roman"/>
          <w:sz w:val="24"/>
          <w:szCs w:val="24"/>
        </w:rPr>
        <w:t>Segundo Celso Antônio Bandeira de Melo, serviço público é:</w:t>
      </w:r>
    </w:p>
    <w:p w14:paraId="56923AA7" w14:textId="77777777" w:rsidR="005628B9" w:rsidRPr="007D3501" w:rsidRDefault="005628B9" w:rsidP="005628B9">
      <w:pPr>
        <w:spacing w:after="0" w:line="360" w:lineRule="auto"/>
        <w:jc w:val="both"/>
        <w:rPr>
          <w:rFonts w:ascii="Times New Roman" w:hAnsi="Times New Roman"/>
          <w:sz w:val="24"/>
          <w:szCs w:val="24"/>
        </w:rPr>
      </w:pPr>
    </w:p>
    <w:p w14:paraId="42E0F6DA" w14:textId="1FBD8AB3" w:rsidR="005628B9" w:rsidRPr="007D3501" w:rsidRDefault="006C5B17" w:rsidP="006C5B17">
      <w:pPr>
        <w:spacing w:after="0" w:line="240" w:lineRule="auto"/>
        <w:ind w:left="2268"/>
        <w:jc w:val="both"/>
        <w:rPr>
          <w:rFonts w:ascii="Times New Roman" w:hAnsi="Times New Roman"/>
          <w:sz w:val="20"/>
          <w:szCs w:val="20"/>
        </w:rPr>
      </w:pPr>
      <w:r>
        <w:rPr>
          <w:rFonts w:ascii="Times New Roman" w:hAnsi="Times New Roman"/>
          <w:sz w:val="20"/>
          <w:szCs w:val="20"/>
        </w:rPr>
        <w:t>“</w:t>
      </w:r>
      <w:r w:rsidR="005628B9" w:rsidRPr="007D3501">
        <w:rPr>
          <w:rFonts w:ascii="Times New Roman" w:hAnsi="Times New Roman"/>
          <w:sz w:val="20"/>
          <w:szCs w:val="20"/>
        </w:rPr>
        <w:t>[...]toda atividade de oferecimento de utilidade ou</w:t>
      </w:r>
      <w:r>
        <w:rPr>
          <w:rFonts w:ascii="Times New Roman" w:hAnsi="Times New Roman"/>
          <w:sz w:val="20"/>
          <w:szCs w:val="20"/>
        </w:rPr>
        <w:t xml:space="preserve"> comodidade material destinada à</w:t>
      </w:r>
      <w:r w:rsidR="005628B9" w:rsidRPr="007D3501">
        <w:rPr>
          <w:rFonts w:ascii="Times New Roman" w:hAnsi="Times New Roman"/>
          <w:sz w:val="20"/>
          <w:szCs w:val="20"/>
        </w:rPr>
        <w:t xml:space="preserve"> satisfação da coletividade em geral, mas fruível singularmente pelos administrados, que o Estado assume como pertinente a seus deveres e presta por si mesmo ou por quem lhe faça as vezes, sob um regime de Direito Público, portanto, consagrador de prerrogativas de supremacia e de restrições especiais – instituído em favor dos interesses definidos como públicos no sistema normativo.</w:t>
      </w:r>
      <w:r>
        <w:rPr>
          <w:rFonts w:ascii="Times New Roman" w:hAnsi="Times New Roman"/>
          <w:sz w:val="20"/>
          <w:szCs w:val="20"/>
        </w:rPr>
        <w:t>”</w:t>
      </w:r>
      <w:r w:rsidR="005628B9" w:rsidRPr="007D3501">
        <w:rPr>
          <w:rFonts w:ascii="Times New Roman" w:hAnsi="Times New Roman"/>
          <w:sz w:val="20"/>
          <w:szCs w:val="20"/>
        </w:rPr>
        <w:t xml:space="preserve"> (BANDEIRA DE MELO, 2007 a, p.600)</w:t>
      </w:r>
    </w:p>
    <w:p w14:paraId="4B6AEF66" w14:textId="77777777" w:rsidR="005628B9" w:rsidRPr="007D3501" w:rsidRDefault="005628B9" w:rsidP="005628B9">
      <w:pPr>
        <w:spacing w:after="0" w:line="360" w:lineRule="auto"/>
        <w:jc w:val="both"/>
        <w:rPr>
          <w:rFonts w:ascii="Times New Roman" w:hAnsi="Times New Roman"/>
          <w:sz w:val="24"/>
          <w:szCs w:val="24"/>
        </w:rPr>
      </w:pPr>
      <w:r w:rsidRPr="007D3501">
        <w:rPr>
          <w:rFonts w:ascii="Times New Roman" w:hAnsi="Times New Roman"/>
          <w:sz w:val="24"/>
          <w:szCs w:val="24"/>
        </w:rPr>
        <w:tab/>
      </w:r>
    </w:p>
    <w:p w14:paraId="606EEC9A" w14:textId="77777777" w:rsidR="005628B9" w:rsidRPr="007D3501" w:rsidRDefault="005628B9" w:rsidP="005628B9">
      <w:pPr>
        <w:spacing w:after="0" w:line="360" w:lineRule="auto"/>
        <w:ind w:firstLine="708"/>
        <w:jc w:val="both"/>
        <w:rPr>
          <w:rFonts w:ascii="Times New Roman" w:hAnsi="Times New Roman"/>
          <w:sz w:val="24"/>
          <w:szCs w:val="24"/>
        </w:rPr>
      </w:pPr>
      <w:r w:rsidRPr="007D3501">
        <w:rPr>
          <w:rFonts w:ascii="Times New Roman" w:hAnsi="Times New Roman"/>
          <w:sz w:val="24"/>
          <w:szCs w:val="24"/>
        </w:rPr>
        <w:t xml:space="preserve">Entretanto, segundo Di Pietro o serviço público é: </w:t>
      </w:r>
    </w:p>
    <w:p w14:paraId="1A77B3E7" w14:textId="77777777" w:rsidR="005628B9" w:rsidRPr="007D3501" w:rsidRDefault="005628B9" w:rsidP="005628B9">
      <w:pPr>
        <w:spacing w:after="0" w:line="360" w:lineRule="auto"/>
        <w:rPr>
          <w:rFonts w:ascii="Times New Roman" w:hAnsi="Times New Roman"/>
          <w:b/>
          <w:sz w:val="24"/>
          <w:szCs w:val="24"/>
        </w:rPr>
      </w:pPr>
    </w:p>
    <w:p w14:paraId="7D3D643B" w14:textId="56B315BF" w:rsidR="005628B9" w:rsidRDefault="006C5B17" w:rsidP="006C5B17">
      <w:pPr>
        <w:spacing w:after="0" w:line="240" w:lineRule="auto"/>
        <w:ind w:left="2268"/>
        <w:jc w:val="both"/>
        <w:rPr>
          <w:rFonts w:ascii="Times New Roman" w:hAnsi="Times New Roman"/>
          <w:sz w:val="20"/>
          <w:szCs w:val="20"/>
        </w:rPr>
      </w:pPr>
      <w:r>
        <w:rPr>
          <w:rFonts w:ascii="Times New Roman" w:hAnsi="Times New Roman"/>
          <w:sz w:val="20"/>
          <w:szCs w:val="20"/>
        </w:rPr>
        <w:lastRenderedPageBreak/>
        <w:t>“</w:t>
      </w:r>
      <w:r w:rsidR="005628B9" w:rsidRPr="007D3501">
        <w:rPr>
          <w:rFonts w:ascii="Times New Roman" w:hAnsi="Times New Roman"/>
          <w:sz w:val="20"/>
          <w:szCs w:val="20"/>
        </w:rPr>
        <w:t>[...] toda atividade material que a lei atribui ao Estado para que exerça diretamente ou por meio de seus del</w:t>
      </w:r>
      <w:r w:rsidR="005628B9">
        <w:rPr>
          <w:rFonts w:ascii="Times New Roman" w:hAnsi="Times New Roman"/>
          <w:sz w:val="20"/>
          <w:szCs w:val="20"/>
        </w:rPr>
        <w:t>e</w:t>
      </w:r>
      <w:r w:rsidR="005628B9" w:rsidRPr="007D3501">
        <w:rPr>
          <w:rFonts w:ascii="Times New Roman" w:hAnsi="Times New Roman"/>
          <w:sz w:val="20"/>
          <w:szCs w:val="20"/>
        </w:rPr>
        <w:t>gados, com o objetivo de satisfazer concretamente as necessidades coletivas, sob o regime jurídico total ou parcialmente público.</w:t>
      </w:r>
      <w:r>
        <w:rPr>
          <w:rFonts w:ascii="Times New Roman" w:hAnsi="Times New Roman"/>
          <w:sz w:val="20"/>
          <w:szCs w:val="20"/>
        </w:rPr>
        <w:t>”</w:t>
      </w:r>
      <w:r w:rsidR="005628B9" w:rsidRPr="007D3501">
        <w:rPr>
          <w:rFonts w:ascii="Times New Roman" w:hAnsi="Times New Roman"/>
          <w:sz w:val="20"/>
          <w:szCs w:val="20"/>
        </w:rPr>
        <w:t xml:space="preserve"> (DI PIETRO, 2013 A, P.107)</w:t>
      </w:r>
    </w:p>
    <w:p w14:paraId="373B17EE" w14:textId="77777777" w:rsidR="005628B9" w:rsidRDefault="005628B9" w:rsidP="005628B9">
      <w:pPr>
        <w:spacing w:after="0" w:line="360" w:lineRule="auto"/>
        <w:ind w:left="2268"/>
        <w:jc w:val="both"/>
        <w:rPr>
          <w:rFonts w:ascii="Times New Roman" w:hAnsi="Times New Roman"/>
          <w:sz w:val="20"/>
          <w:szCs w:val="20"/>
        </w:rPr>
      </w:pPr>
    </w:p>
    <w:p w14:paraId="7111DFE6" w14:textId="77777777" w:rsidR="005628B9" w:rsidRDefault="005628B9" w:rsidP="005628B9">
      <w:pPr>
        <w:spacing w:after="0" w:line="360" w:lineRule="auto"/>
        <w:ind w:firstLine="708"/>
        <w:jc w:val="both"/>
        <w:rPr>
          <w:rFonts w:ascii="Times New Roman" w:hAnsi="Times New Roman"/>
          <w:sz w:val="24"/>
          <w:szCs w:val="24"/>
        </w:rPr>
      </w:pPr>
      <w:r>
        <w:rPr>
          <w:rFonts w:ascii="Times New Roman" w:hAnsi="Times New Roman"/>
          <w:sz w:val="24"/>
          <w:szCs w:val="24"/>
        </w:rPr>
        <w:t xml:space="preserve">A definição de serviço público feita pelos dois doutrinadores citados acima traz elementos presentes na atividade desempenhada pelos cartorários. </w:t>
      </w:r>
    </w:p>
    <w:p w14:paraId="55C75D9C" w14:textId="77E1EFAC" w:rsidR="005628B9" w:rsidRPr="00AB2085" w:rsidRDefault="005628B9" w:rsidP="005628B9">
      <w:pPr>
        <w:spacing w:after="0" w:line="360" w:lineRule="auto"/>
        <w:ind w:firstLine="708"/>
        <w:jc w:val="both"/>
        <w:rPr>
          <w:rFonts w:ascii="Times New Roman" w:hAnsi="Times New Roman"/>
          <w:sz w:val="20"/>
          <w:szCs w:val="20"/>
        </w:rPr>
      </w:pPr>
      <w:r w:rsidRPr="007D3501">
        <w:rPr>
          <w:rFonts w:ascii="Times New Roman" w:hAnsi="Times New Roman"/>
          <w:sz w:val="24"/>
          <w:szCs w:val="24"/>
        </w:rPr>
        <w:t>O professor Walter Ceneviva enfatiza</w:t>
      </w:r>
      <w:r w:rsidR="006C5B17">
        <w:rPr>
          <w:rFonts w:ascii="Times New Roman" w:hAnsi="Times New Roman"/>
          <w:sz w:val="24"/>
          <w:szCs w:val="24"/>
        </w:rPr>
        <w:t>:</w:t>
      </w:r>
      <w:r w:rsidRPr="007D3501">
        <w:rPr>
          <w:rFonts w:ascii="Times New Roman" w:hAnsi="Times New Roman"/>
          <w:sz w:val="24"/>
          <w:szCs w:val="24"/>
        </w:rPr>
        <w:t xml:space="preserve"> “a atividade registraria, embora exercida em caráter privado, tem característicos típicos de ser</w:t>
      </w:r>
      <w:r w:rsidR="00CA10F2">
        <w:rPr>
          <w:rFonts w:ascii="Times New Roman" w:hAnsi="Times New Roman"/>
          <w:sz w:val="24"/>
          <w:szCs w:val="24"/>
        </w:rPr>
        <w:t>viço público”. (CENEVIVA, 2007</w:t>
      </w:r>
      <w:r w:rsidRPr="007D3501">
        <w:rPr>
          <w:rFonts w:ascii="Times New Roman" w:hAnsi="Times New Roman"/>
          <w:sz w:val="24"/>
          <w:szCs w:val="24"/>
        </w:rPr>
        <w:t>, p.72)</w:t>
      </w:r>
    </w:p>
    <w:p w14:paraId="5C5F089B" w14:textId="75D11A8E" w:rsidR="005628B9" w:rsidRPr="007D3501" w:rsidRDefault="005628B9" w:rsidP="005628B9">
      <w:pPr>
        <w:spacing w:after="0" w:line="360" w:lineRule="auto"/>
        <w:ind w:firstLine="708"/>
        <w:jc w:val="both"/>
        <w:rPr>
          <w:rFonts w:ascii="Times New Roman" w:hAnsi="Times New Roman"/>
          <w:sz w:val="24"/>
          <w:szCs w:val="24"/>
        </w:rPr>
      </w:pPr>
      <w:r>
        <w:rPr>
          <w:rFonts w:ascii="Times New Roman" w:hAnsi="Times New Roman"/>
          <w:sz w:val="24"/>
          <w:szCs w:val="24"/>
        </w:rPr>
        <w:t>A doutrina adepta da segunda corrente fomenta a ideia</w:t>
      </w:r>
      <w:r w:rsidR="00CA10F2">
        <w:rPr>
          <w:rFonts w:ascii="Times New Roman" w:hAnsi="Times New Roman"/>
          <w:sz w:val="24"/>
          <w:szCs w:val="24"/>
        </w:rPr>
        <w:t xml:space="preserve"> de</w:t>
      </w:r>
      <w:r>
        <w:rPr>
          <w:rFonts w:ascii="Times New Roman" w:hAnsi="Times New Roman"/>
          <w:sz w:val="24"/>
          <w:szCs w:val="24"/>
        </w:rPr>
        <w:t xml:space="preserve"> que os notários e r</w:t>
      </w:r>
      <w:r w:rsidRPr="007D3501">
        <w:rPr>
          <w:rFonts w:ascii="Times New Roman" w:hAnsi="Times New Roman"/>
          <w:sz w:val="24"/>
          <w:szCs w:val="24"/>
        </w:rPr>
        <w:t xml:space="preserve">egistradores são meros colaboradores da administração pública. </w:t>
      </w:r>
    </w:p>
    <w:p w14:paraId="44DA0178" w14:textId="77777777" w:rsidR="005628B9" w:rsidRPr="007D3501" w:rsidRDefault="005628B9" w:rsidP="005628B9">
      <w:pPr>
        <w:spacing w:after="0" w:line="360" w:lineRule="auto"/>
        <w:jc w:val="both"/>
        <w:rPr>
          <w:rFonts w:ascii="Times New Roman" w:hAnsi="Times New Roman"/>
          <w:sz w:val="24"/>
          <w:szCs w:val="24"/>
        </w:rPr>
      </w:pPr>
      <w:r w:rsidRPr="007D3501">
        <w:rPr>
          <w:rFonts w:ascii="Times New Roman" w:hAnsi="Times New Roman"/>
          <w:sz w:val="24"/>
          <w:szCs w:val="24"/>
        </w:rPr>
        <w:t>Meirelles retrata o tema da seguinte forma:</w:t>
      </w:r>
    </w:p>
    <w:p w14:paraId="7A77264B" w14:textId="77777777" w:rsidR="005628B9" w:rsidRPr="007D3501" w:rsidRDefault="005628B9" w:rsidP="005628B9">
      <w:pPr>
        <w:spacing w:after="0" w:line="360" w:lineRule="auto"/>
        <w:jc w:val="both"/>
        <w:rPr>
          <w:rFonts w:ascii="Times New Roman" w:hAnsi="Times New Roman"/>
          <w:sz w:val="24"/>
          <w:szCs w:val="24"/>
        </w:rPr>
      </w:pPr>
    </w:p>
    <w:p w14:paraId="4804F2F2" w14:textId="77777777" w:rsidR="005628B9" w:rsidRPr="007D3501" w:rsidRDefault="005628B9" w:rsidP="00CA10F2">
      <w:pPr>
        <w:spacing w:after="0" w:line="240" w:lineRule="auto"/>
        <w:ind w:left="2268"/>
        <w:jc w:val="both"/>
        <w:rPr>
          <w:rFonts w:ascii="Times New Roman" w:hAnsi="Times New Roman"/>
          <w:sz w:val="24"/>
          <w:szCs w:val="24"/>
        </w:rPr>
      </w:pPr>
      <w:r w:rsidRPr="007D3501">
        <w:rPr>
          <w:rFonts w:ascii="Times New Roman" w:hAnsi="Times New Roman"/>
          <w:sz w:val="20"/>
          <w:szCs w:val="20"/>
        </w:rPr>
        <w:t xml:space="preserve">[...] particulares que recebem a incumbência da execução de determinada atividade, obra ou serviço público e o realizam em nome próprio, por sua conta e risco, mas segundo as normas do Estado e sob a permanente fiscalização do delegante. Esses agentes não são servidores públicos, nem honoríficos, nem representantes do Estado; todavia, constituem uma categoria a parte de colaboradores do Poder Público. Nessa categoria encontram-se os concessionários e permissionários de obras e serviços públicos, os serventuários de ofícios não estatalizados, os leiloeiros, os tradutores e intérpretes públicos, as demais pessoas que recebem delegação para a prática de alguma atividade estatal ou serviço de interesse coletivo. (MEIRELLES, 1997 a, p.75) </w:t>
      </w:r>
    </w:p>
    <w:p w14:paraId="00E916BE" w14:textId="77777777" w:rsidR="005628B9" w:rsidRPr="007D3501" w:rsidRDefault="005628B9" w:rsidP="005628B9">
      <w:pPr>
        <w:spacing w:after="0" w:line="360" w:lineRule="auto"/>
        <w:jc w:val="both"/>
        <w:rPr>
          <w:rFonts w:ascii="Times New Roman" w:hAnsi="Times New Roman"/>
          <w:sz w:val="24"/>
          <w:szCs w:val="24"/>
        </w:rPr>
      </w:pPr>
    </w:p>
    <w:p w14:paraId="49BDB7E2" w14:textId="0EBE3556" w:rsidR="00E957BD" w:rsidRPr="008B07FE" w:rsidRDefault="005628B9" w:rsidP="008B07FE">
      <w:pPr>
        <w:spacing w:after="0" w:line="360" w:lineRule="auto"/>
        <w:jc w:val="both"/>
        <w:rPr>
          <w:rFonts w:ascii="Times New Roman" w:hAnsi="Times New Roman"/>
          <w:sz w:val="24"/>
          <w:szCs w:val="24"/>
        </w:rPr>
      </w:pPr>
      <w:r w:rsidRPr="007D3501">
        <w:rPr>
          <w:rFonts w:ascii="Times New Roman" w:hAnsi="Times New Roman"/>
          <w:b/>
          <w:sz w:val="24"/>
          <w:szCs w:val="24"/>
        </w:rPr>
        <w:tab/>
      </w:r>
      <w:r w:rsidRPr="007D3501">
        <w:rPr>
          <w:rFonts w:ascii="Times New Roman" w:hAnsi="Times New Roman"/>
          <w:sz w:val="24"/>
          <w:szCs w:val="24"/>
        </w:rPr>
        <w:t>Os defensores dessa corrente entendem que</w:t>
      </w:r>
      <w:r w:rsidR="00CA10F2">
        <w:rPr>
          <w:rFonts w:ascii="Times New Roman" w:hAnsi="Times New Roman"/>
          <w:sz w:val="24"/>
          <w:szCs w:val="24"/>
        </w:rPr>
        <w:t>,</w:t>
      </w:r>
      <w:r w:rsidRPr="007D3501">
        <w:rPr>
          <w:rFonts w:ascii="Times New Roman" w:hAnsi="Times New Roman"/>
          <w:sz w:val="24"/>
          <w:szCs w:val="24"/>
        </w:rPr>
        <w:t xml:space="preserve"> apesar da atividade ter caráter preponderante público, o legislad</w:t>
      </w:r>
      <w:r w:rsidR="00CA10F2">
        <w:rPr>
          <w:rFonts w:ascii="Times New Roman" w:hAnsi="Times New Roman"/>
          <w:sz w:val="24"/>
          <w:szCs w:val="24"/>
        </w:rPr>
        <w:t>or constitucional preferiu deixá</w:t>
      </w:r>
      <w:r w:rsidRPr="007D3501">
        <w:rPr>
          <w:rFonts w:ascii="Times New Roman" w:hAnsi="Times New Roman"/>
          <w:sz w:val="24"/>
          <w:szCs w:val="24"/>
        </w:rPr>
        <w:t>-la fora da esfera estatal, ao enfatizar o caráter de delegação de serviço pú</w:t>
      </w:r>
      <w:r w:rsidR="00CA10F2">
        <w:rPr>
          <w:rFonts w:ascii="Times New Roman" w:hAnsi="Times New Roman"/>
          <w:sz w:val="24"/>
          <w:szCs w:val="24"/>
        </w:rPr>
        <w:t>blico, sendo assim não inclui</w:t>
      </w:r>
      <w:r w:rsidRPr="007D3501">
        <w:rPr>
          <w:rFonts w:ascii="Times New Roman" w:hAnsi="Times New Roman"/>
          <w:sz w:val="24"/>
          <w:szCs w:val="24"/>
        </w:rPr>
        <w:t xml:space="preserve"> na categoria de serviço público, at</w:t>
      </w:r>
      <w:r>
        <w:rPr>
          <w:rFonts w:ascii="Times New Roman" w:hAnsi="Times New Roman"/>
          <w:sz w:val="24"/>
          <w:szCs w:val="24"/>
        </w:rPr>
        <w:t>o contínuo não considerando os t</w:t>
      </w:r>
      <w:r w:rsidRPr="007D3501">
        <w:rPr>
          <w:rFonts w:ascii="Times New Roman" w:hAnsi="Times New Roman"/>
          <w:sz w:val="24"/>
          <w:szCs w:val="24"/>
        </w:rPr>
        <w:t>itulares das Serventias como espécie de agen</w:t>
      </w:r>
      <w:r>
        <w:rPr>
          <w:rFonts w:ascii="Times New Roman" w:hAnsi="Times New Roman"/>
          <w:sz w:val="24"/>
          <w:szCs w:val="24"/>
        </w:rPr>
        <w:t>t</w:t>
      </w:r>
      <w:r w:rsidRPr="007D3501">
        <w:rPr>
          <w:rFonts w:ascii="Times New Roman" w:hAnsi="Times New Roman"/>
          <w:sz w:val="24"/>
          <w:szCs w:val="24"/>
        </w:rPr>
        <w:t xml:space="preserve">e público. </w:t>
      </w:r>
    </w:p>
    <w:p w14:paraId="5F388682" w14:textId="77777777" w:rsidR="00E957BD" w:rsidRPr="007D3501" w:rsidRDefault="00E957BD" w:rsidP="00E957BD">
      <w:pPr>
        <w:spacing w:after="0" w:line="360" w:lineRule="auto"/>
        <w:rPr>
          <w:rFonts w:ascii="Times New Roman" w:hAnsi="Times New Roman"/>
          <w:sz w:val="24"/>
          <w:szCs w:val="24"/>
        </w:rPr>
      </w:pPr>
    </w:p>
    <w:p w14:paraId="168D1ABF" w14:textId="66F3D367" w:rsidR="00E957BD" w:rsidRPr="007D3501" w:rsidRDefault="00E957BD" w:rsidP="00E957BD">
      <w:pPr>
        <w:spacing w:after="0" w:line="360" w:lineRule="auto"/>
        <w:rPr>
          <w:rFonts w:ascii="Times New Roman" w:hAnsi="Times New Roman"/>
          <w:b/>
          <w:sz w:val="24"/>
          <w:szCs w:val="24"/>
        </w:rPr>
      </w:pPr>
      <w:r w:rsidRPr="007D3501">
        <w:rPr>
          <w:rFonts w:ascii="Times New Roman" w:hAnsi="Times New Roman"/>
          <w:b/>
          <w:sz w:val="24"/>
          <w:szCs w:val="24"/>
        </w:rPr>
        <w:t>2.</w:t>
      </w:r>
      <w:r w:rsidR="007E443F">
        <w:rPr>
          <w:rFonts w:ascii="Times New Roman" w:hAnsi="Times New Roman"/>
          <w:b/>
          <w:sz w:val="24"/>
          <w:szCs w:val="24"/>
        </w:rPr>
        <w:t>5</w:t>
      </w:r>
      <w:r w:rsidRPr="007D3501">
        <w:rPr>
          <w:rFonts w:ascii="Times New Roman" w:hAnsi="Times New Roman"/>
          <w:b/>
          <w:sz w:val="24"/>
          <w:szCs w:val="24"/>
        </w:rPr>
        <w:t xml:space="preserve"> Cooperação das Serven</w:t>
      </w:r>
      <w:r w:rsidR="00CA10F2">
        <w:rPr>
          <w:rFonts w:ascii="Times New Roman" w:hAnsi="Times New Roman"/>
          <w:b/>
          <w:sz w:val="24"/>
          <w:szCs w:val="24"/>
        </w:rPr>
        <w:t>tias Extrajudiciais no combate à</w:t>
      </w:r>
      <w:r w:rsidRPr="007D3501">
        <w:rPr>
          <w:rFonts w:ascii="Times New Roman" w:hAnsi="Times New Roman"/>
          <w:b/>
          <w:sz w:val="24"/>
          <w:szCs w:val="24"/>
        </w:rPr>
        <w:t xml:space="preserve"> corrupção e </w:t>
      </w:r>
      <w:r w:rsidR="00CA10F2">
        <w:rPr>
          <w:rFonts w:ascii="Times New Roman" w:hAnsi="Times New Roman"/>
          <w:b/>
          <w:sz w:val="24"/>
          <w:szCs w:val="24"/>
        </w:rPr>
        <w:t xml:space="preserve">à </w:t>
      </w:r>
      <w:r w:rsidRPr="007D3501">
        <w:rPr>
          <w:rFonts w:ascii="Times New Roman" w:hAnsi="Times New Roman"/>
          <w:b/>
          <w:sz w:val="24"/>
          <w:szCs w:val="24"/>
        </w:rPr>
        <w:t>lavagem de dinheir</w:t>
      </w:r>
      <w:r>
        <w:rPr>
          <w:rFonts w:ascii="Times New Roman" w:hAnsi="Times New Roman"/>
          <w:b/>
          <w:sz w:val="24"/>
          <w:szCs w:val="24"/>
        </w:rPr>
        <w:t>o</w:t>
      </w:r>
    </w:p>
    <w:p w14:paraId="3E47CBFB" w14:textId="5E03EF84" w:rsidR="00E957BD" w:rsidRDefault="00E957BD" w:rsidP="00A128BC">
      <w:pPr>
        <w:spacing w:after="0" w:line="360" w:lineRule="auto"/>
        <w:ind w:firstLine="709"/>
        <w:jc w:val="both"/>
        <w:rPr>
          <w:rFonts w:ascii="Times New Roman" w:hAnsi="Times New Roman"/>
          <w:sz w:val="24"/>
          <w:szCs w:val="24"/>
        </w:rPr>
      </w:pPr>
      <w:r>
        <w:rPr>
          <w:rFonts w:ascii="Times New Roman" w:hAnsi="Times New Roman"/>
          <w:sz w:val="24"/>
          <w:szCs w:val="24"/>
        </w:rPr>
        <w:t xml:space="preserve">A cooperação dos </w:t>
      </w:r>
      <w:r w:rsidR="004E3B76">
        <w:rPr>
          <w:rFonts w:ascii="Times New Roman" w:hAnsi="Times New Roman"/>
          <w:sz w:val="24"/>
          <w:szCs w:val="24"/>
        </w:rPr>
        <w:t>n</w:t>
      </w:r>
      <w:r>
        <w:rPr>
          <w:rFonts w:ascii="Times New Roman" w:hAnsi="Times New Roman"/>
          <w:sz w:val="24"/>
          <w:szCs w:val="24"/>
        </w:rPr>
        <w:t xml:space="preserve">otários e </w:t>
      </w:r>
      <w:r w:rsidR="004E3B76">
        <w:rPr>
          <w:rFonts w:ascii="Times New Roman" w:hAnsi="Times New Roman"/>
          <w:sz w:val="24"/>
          <w:szCs w:val="24"/>
        </w:rPr>
        <w:t>r</w:t>
      </w:r>
      <w:r w:rsidR="00CA10F2">
        <w:rPr>
          <w:rFonts w:ascii="Times New Roman" w:hAnsi="Times New Roman"/>
          <w:sz w:val="24"/>
          <w:szCs w:val="24"/>
        </w:rPr>
        <w:t>egistradores no combate à</w:t>
      </w:r>
      <w:r>
        <w:rPr>
          <w:rFonts w:ascii="Times New Roman" w:hAnsi="Times New Roman"/>
          <w:sz w:val="24"/>
          <w:szCs w:val="24"/>
        </w:rPr>
        <w:t xml:space="preserve"> corrupção e</w:t>
      </w:r>
      <w:r w:rsidR="00CA10F2">
        <w:rPr>
          <w:rFonts w:ascii="Times New Roman" w:hAnsi="Times New Roman"/>
          <w:sz w:val="24"/>
          <w:szCs w:val="24"/>
        </w:rPr>
        <w:t xml:space="preserve"> à</w:t>
      </w:r>
      <w:r>
        <w:rPr>
          <w:rFonts w:ascii="Times New Roman" w:hAnsi="Times New Roman"/>
          <w:sz w:val="24"/>
          <w:szCs w:val="24"/>
        </w:rPr>
        <w:t xml:space="preserve"> </w:t>
      </w:r>
      <w:r w:rsidR="00CA10F2">
        <w:rPr>
          <w:rFonts w:ascii="Times New Roman" w:hAnsi="Times New Roman"/>
          <w:sz w:val="24"/>
          <w:szCs w:val="24"/>
        </w:rPr>
        <w:t>lavagem de dinheiro é inerente à</w:t>
      </w:r>
      <w:r>
        <w:rPr>
          <w:rFonts w:ascii="Times New Roman" w:hAnsi="Times New Roman"/>
          <w:sz w:val="24"/>
          <w:szCs w:val="24"/>
        </w:rPr>
        <w:t xml:space="preserve"> atividade desempenhada. A atuação preventiva exercida em conjunto com as autoridades competentes desempenha papel importante no combate a essas espécies de crimes. </w:t>
      </w:r>
    </w:p>
    <w:p w14:paraId="636937AB" w14:textId="58087A09" w:rsidR="00E957BD" w:rsidRDefault="00E957BD" w:rsidP="00A128BC">
      <w:pPr>
        <w:spacing w:after="0" w:line="360" w:lineRule="auto"/>
        <w:ind w:firstLine="709"/>
        <w:jc w:val="both"/>
        <w:rPr>
          <w:rFonts w:ascii="Times New Roman" w:hAnsi="Times New Roman"/>
          <w:sz w:val="24"/>
          <w:szCs w:val="24"/>
          <w:highlight w:val="white"/>
        </w:rPr>
      </w:pPr>
      <w:r>
        <w:rPr>
          <w:rFonts w:ascii="Times New Roman" w:hAnsi="Times New Roman"/>
          <w:sz w:val="24"/>
          <w:szCs w:val="24"/>
          <w:highlight w:val="white"/>
        </w:rPr>
        <w:t>Em nosso ordenamento jurídico</w:t>
      </w:r>
      <w:r w:rsidR="00CA10F2">
        <w:rPr>
          <w:rFonts w:ascii="Times New Roman" w:hAnsi="Times New Roman"/>
          <w:sz w:val="24"/>
          <w:szCs w:val="24"/>
          <w:highlight w:val="white"/>
        </w:rPr>
        <w:t>,</w:t>
      </w:r>
      <w:r w:rsidRPr="0070148D">
        <w:rPr>
          <w:rFonts w:ascii="Times New Roman" w:hAnsi="Times New Roman"/>
          <w:sz w:val="24"/>
          <w:szCs w:val="24"/>
          <w:highlight w:val="white"/>
        </w:rPr>
        <w:t xml:space="preserve"> o crime de lavagem de dinheiro está </w:t>
      </w:r>
      <w:r>
        <w:rPr>
          <w:rFonts w:ascii="Times New Roman" w:hAnsi="Times New Roman"/>
          <w:sz w:val="24"/>
          <w:szCs w:val="24"/>
          <w:highlight w:val="white"/>
        </w:rPr>
        <w:t>previsto</w:t>
      </w:r>
      <w:r w:rsidRPr="0070148D">
        <w:rPr>
          <w:rFonts w:ascii="Times New Roman" w:hAnsi="Times New Roman"/>
          <w:sz w:val="24"/>
          <w:szCs w:val="24"/>
          <w:highlight w:val="white"/>
        </w:rPr>
        <w:t xml:space="preserve"> na Lei 9.613/1998, </w:t>
      </w:r>
      <w:r>
        <w:rPr>
          <w:rFonts w:ascii="Times New Roman" w:hAnsi="Times New Roman"/>
          <w:sz w:val="24"/>
          <w:szCs w:val="24"/>
          <w:highlight w:val="white"/>
        </w:rPr>
        <w:t xml:space="preserve">logo </w:t>
      </w:r>
      <w:r w:rsidRPr="0070148D">
        <w:rPr>
          <w:rFonts w:ascii="Times New Roman" w:hAnsi="Times New Roman"/>
          <w:sz w:val="24"/>
          <w:szCs w:val="24"/>
          <w:highlight w:val="white"/>
        </w:rPr>
        <w:t>em seu</w:t>
      </w:r>
      <w:r>
        <w:rPr>
          <w:rFonts w:ascii="Times New Roman" w:hAnsi="Times New Roman"/>
          <w:sz w:val="24"/>
          <w:szCs w:val="24"/>
          <w:highlight w:val="white"/>
        </w:rPr>
        <w:t xml:space="preserve"> artigo </w:t>
      </w:r>
      <w:r w:rsidRPr="0070148D">
        <w:rPr>
          <w:rFonts w:ascii="Times New Roman" w:hAnsi="Times New Roman"/>
          <w:sz w:val="24"/>
          <w:szCs w:val="24"/>
          <w:highlight w:val="white"/>
        </w:rPr>
        <w:t xml:space="preserve">1º “ocultar ou dissimular a natureza, origem, localização, disposição, movimentação ou propriedade de bens, direitos ou valores provenientes, direta ou indiretamente, de infração penal” </w:t>
      </w:r>
      <w:r>
        <w:rPr>
          <w:rFonts w:ascii="Times New Roman" w:hAnsi="Times New Roman"/>
          <w:sz w:val="24"/>
          <w:szCs w:val="24"/>
          <w:highlight w:val="white"/>
        </w:rPr>
        <w:t>(BRASIL, 1998)</w:t>
      </w:r>
    </w:p>
    <w:p w14:paraId="76D97F2D" w14:textId="39E92286" w:rsidR="00E957BD" w:rsidRPr="000B0EB4" w:rsidRDefault="00E957BD" w:rsidP="00A128BC">
      <w:pPr>
        <w:spacing w:after="0" w:line="360" w:lineRule="auto"/>
        <w:ind w:firstLine="709"/>
        <w:jc w:val="both"/>
        <w:rPr>
          <w:rFonts w:ascii="Times New Roman" w:hAnsi="Times New Roman"/>
          <w:sz w:val="24"/>
          <w:szCs w:val="24"/>
          <w:highlight w:val="white"/>
        </w:rPr>
      </w:pPr>
      <w:r>
        <w:rPr>
          <w:rFonts w:ascii="Times New Roman" w:hAnsi="Times New Roman"/>
          <w:sz w:val="24"/>
          <w:szCs w:val="24"/>
          <w:highlight w:val="white"/>
        </w:rPr>
        <w:lastRenderedPageBreak/>
        <w:t>É importan</w:t>
      </w:r>
      <w:r w:rsidR="00324A6E">
        <w:rPr>
          <w:rFonts w:ascii="Times New Roman" w:hAnsi="Times New Roman"/>
          <w:sz w:val="24"/>
          <w:szCs w:val="24"/>
          <w:highlight w:val="white"/>
        </w:rPr>
        <w:t>te uma avaliação criteriosa do t</w:t>
      </w:r>
      <w:r>
        <w:rPr>
          <w:rFonts w:ascii="Times New Roman" w:hAnsi="Times New Roman"/>
          <w:sz w:val="24"/>
          <w:szCs w:val="24"/>
          <w:highlight w:val="white"/>
        </w:rPr>
        <w:t xml:space="preserve">itular da serventia diante de uma possível </w:t>
      </w:r>
      <w:r w:rsidRPr="0070148D">
        <w:rPr>
          <w:rFonts w:ascii="Times New Roman" w:hAnsi="Times New Roman"/>
          <w:sz w:val="24"/>
          <w:szCs w:val="24"/>
        </w:rPr>
        <w:t>ocultação ou dissimulação da origem da propried</w:t>
      </w:r>
      <w:r>
        <w:rPr>
          <w:rFonts w:ascii="Times New Roman" w:hAnsi="Times New Roman"/>
          <w:sz w:val="24"/>
          <w:szCs w:val="24"/>
        </w:rPr>
        <w:t>ad</w:t>
      </w:r>
      <w:r w:rsidRPr="0070148D">
        <w:rPr>
          <w:rFonts w:ascii="Times New Roman" w:hAnsi="Times New Roman"/>
          <w:sz w:val="24"/>
          <w:szCs w:val="24"/>
        </w:rPr>
        <w:t xml:space="preserve">e ou dos bens decorrentes de possíveis </w:t>
      </w:r>
      <w:r>
        <w:rPr>
          <w:rFonts w:ascii="Times New Roman" w:hAnsi="Times New Roman"/>
          <w:sz w:val="24"/>
          <w:szCs w:val="24"/>
        </w:rPr>
        <w:t xml:space="preserve">práticas ilícitas. </w:t>
      </w:r>
    </w:p>
    <w:p w14:paraId="10F0DE2E" w14:textId="11D9660E" w:rsidR="00E957BD" w:rsidRDefault="00E957BD" w:rsidP="00A128BC">
      <w:pPr>
        <w:spacing w:after="0" w:line="360" w:lineRule="auto"/>
        <w:ind w:firstLine="709"/>
        <w:jc w:val="both"/>
        <w:rPr>
          <w:rFonts w:ascii="Times New Roman" w:hAnsi="Times New Roman"/>
          <w:sz w:val="24"/>
          <w:szCs w:val="24"/>
        </w:rPr>
      </w:pPr>
      <w:r>
        <w:rPr>
          <w:rFonts w:ascii="Times New Roman" w:hAnsi="Times New Roman"/>
          <w:sz w:val="24"/>
          <w:szCs w:val="24"/>
        </w:rPr>
        <w:t>A prática dos crimes de lavagem de dinheiro e corrupção geralmente levam o indivíduo adquirir patrimônio, e ao adquirir patrimônio é natural que a transação passe impreterivelmente em Cartó</w:t>
      </w:r>
      <w:r w:rsidR="00324A6E">
        <w:rPr>
          <w:rFonts w:ascii="Times New Roman" w:hAnsi="Times New Roman"/>
          <w:sz w:val="24"/>
          <w:szCs w:val="24"/>
        </w:rPr>
        <w:t>rio e</w:t>
      </w:r>
      <w:r>
        <w:rPr>
          <w:rFonts w:ascii="Times New Roman" w:hAnsi="Times New Roman"/>
          <w:sz w:val="24"/>
          <w:szCs w:val="24"/>
        </w:rPr>
        <w:t>xtrajudicial</w:t>
      </w:r>
      <w:r w:rsidRPr="0070148D">
        <w:rPr>
          <w:rFonts w:ascii="Times New Roman" w:hAnsi="Times New Roman"/>
          <w:sz w:val="24"/>
          <w:szCs w:val="24"/>
        </w:rPr>
        <w:t>, como</w:t>
      </w:r>
      <w:r w:rsidR="00CA10F2">
        <w:rPr>
          <w:rFonts w:ascii="Times New Roman" w:hAnsi="Times New Roman"/>
          <w:sz w:val="24"/>
          <w:szCs w:val="24"/>
        </w:rPr>
        <w:t>,</w:t>
      </w:r>
      <w:r w:rsidRPr="0070148D">
        <w:rPr>
          <w:rFonts w:ascii="Times New Roman" w:hAnsi="Times New Roman"/>
          <w:sz w:val="24"/>
          <w:szCs w:val="24"/>
        </w:rPr>
        <w:t xml:space="preserve"> por exemplo</w:t>
      </w:r>
      <w:r w:rsidR="00CA10F2">
        <w:rPr>
          <w:rFonts w:ascii="Times New Roman" w:hAnsi="Times New Roman"/>
          <w:sz w:val="24"/>
          <w:szCs w:val="24"/>
        </w:rPr>
        <w:t>,</w:t>
      </w:r>
      <w:r w:rsidRPr="0070148D">
        <w:rPr>
          <w:rFonts w:ascii="Times New Roman" w:hAnsi="Times New Roman"/>
          <w:sz w:val="24"/>
          <w:szCs w:val="24"/>
        </w:rPr>
        <w:t xml:space="preserve"> a transferência de imóvel e, caso </w:t>
      </w:r>
      <w:r>
        <w:rPr>
          <w:rFonts w:ascii="Times New Roman" w:hAnsi="Times New Roman"/>
          <w:sz w:val="24"/>
          <w:szCs w:val="24"/>
        </w:rPr>
        <w:t>a transação levante alguma suspeita d</w:t>
      </w:r>
      <w:r w:rsidR="00324A6E">
        <w:rPr>
          <w:rFonts w:ascii="Times New Roman" w:hAnsi="Times New Roman"/>
          <w:sz w:val="24"/>
          <w:szCs w:val="24"/>
        </w:rPr>
        <w:t>as práticas elencadas acima, o t</w:t>
      </w:r>
      <w:r>
        <w:rPr>
          <w:rFonts w:ascii="Times New Roman" w:hAnsi="Times New Roman"/>
          <w:sz w:val="24"/>
          <w:szCs w:val="24"/>
        </w:rPr>
        <w:t>itular da Serventia</w:t>
      </w:r>
      <w:r w:rsidRPr="0070148D">
        <w:rPr>
          <w:rFonts w:ascii="Times New Roman" w:hAnsi="Times New Roman"/>
          <w:sz w:val="24"/>
          <w:szCs w:val="24"/>
        </w:rPr>
        <w:t xml:space="preserve"> </w:t>
      </w:r>
      <w:r>
        <w:rPr>
          <w:rFonts w:ascii="Times New Roman" w:hAnsi="Times New Roman"/>
          <w:sz w:val="24"/>
          <w:szCs w:val="24"/>
        </w:rPr>
        <w:t xml:space="preserve">poderá levar a situação a conhecimento das </w:t>
      </w:r>
      <w:r w:rsidRPr="0070148D">
        <w:rPr>
          <w:rFonts w:ascii="Times New Roman" w:hAnsi="Times New Roman"/>
          <w:sz w:val="24"/>
          <w:szCs w:val="24"/>
        </w:rPr>
        <w:t>autoridades competentes.</w:t>
      </w:r>
    </w:p>
    <w:p w14:paraId="038855DE" w14:textId="7700FDC7" w:rsidR="00E957BD" w:rsidRPr="00516309" w:rsidRDefault="00E957BD" w:rsidP="00A128BC">
      <w:pPr>
        <w:spacing w:after="0" w:line="360" w:lineRule="auto"/>
        <w:ind w:firstLine="709"/>
        <w:jc w:val="both"/>
        <w:rPr>
          <w:rFonts w:ascii="Times New Roman" w:hAnsi="Times New Roman"/>
          <w:sz w:val="24"/>
          <w:szCs w:val="24"/>
        </w:rPr>
      </w:pPr>
      <w:r>
        <w:rPr>
          <w:rFonts w:ascii="Times New Roman" w:hAnsi="Times New Roman"/>
          <w:sz w:val="24"/>
          <w:szCs w:val="24"/>
        </w:rPr>
        <w:t>No momento em que prática determinados atos</w:t>
      </w:r>
      <w:r w:rsidR="00CA10F2">
        <w:rPr>
          <w:rFonts w:ascii="Times New Roman" w:hAnsi="Times New Roman"/>
          <w:sz w:val="24"/>
          <w:szCs w:val="24"/>
        </w:rPr>
        <w:t>,</w:t>
      </w:r>
      <w:r>
        <w:rPr>
          <w:rFonts w:ascii="Times New Roman" w:hAnsi="Times New Roman"/>
          <w:sz w:val="24"/>
          <w:szCs w:val="24"/>
        </w:rPr>
        <w:t xml:space="preserve"> o titular de serventia extrajudicial deve comunicar eletronicamente a uma central de arquivos, e as informações constantes estão disponíveis aos órgãos públicos, como</w:t>
      </w:r>
      <w:r w:rsidR="00CA10F2">
        <w:rPr>
          <w:rFonts w:ascii="Times New Roman" w:hAnsi="Times New Roman"/>
          <w:sz w:val="24"/>
          <w:szCs w:val="24"/>
        </w:rPr>
        <w:t>, por</w:t>
      </w:r>
      <w:r>
        <w:rPr>
          <w:rFonts w:ascii="Times New Roman" w:hAnsi="Times New Roman"/>
          <w:sz w:val="24"/>
          <w:szCs w:val="24"/>
        </w:rPr>
        <w:t xml:space="preserve"> exemplo</w:t>
      </w:r>
      <w:r w:rsidR="00CA10F2">
        <w:rPr>
          <w:rFonts w:ascii="Times New Roman" w:hAnsi="Times New Roman"/>
          <w:sz w:val="24"/>
          <w:szCs w:val="24"/>
        </w:rPr>
        <w:t>, por intermédio</w:t>
      </w:r>
      <w:r>
        <w:rPr>
          <w:rFonts w:ascii="Times New Roman" w:hAnsi="Times New Roman"/>
          <w:sz w:val="24"/>
          <w:szCs w:val="24"/>
        </w:rPr>
        <w:t xml:space="preserve"> </w:t>
      </w:r>
      <w:r w:rsidR="00CA10F2">
        <w:rPr>
          <w:rFonts w:ascii="Times New Roman" w:hAnsi="Times New Roman"/>
          <w:sz w:val="24"/>
          <w:szCs w:val="24"/>
        </w:rPr>
        <w:t>d</w:t>
      </w:r>
      <w:r>
        <w:rPr>
          <w:rFonts w:ascii="Times New Roman" w:hAnsi="Times New Roman"/>
          <w:sz w:val="24"/>
          <w:szCs w:val="24"/>
        </w:rPr>
        <w:t xml:space="preserve">o DOI (declaração sobre as operações imobiliárias) cuja comunicação é obrigatória em toda transação que envolver imóvel. </w:t>
      </w:r>
    </w:p>
    <w:p w14:paraId="2052E03F" w14:textId="2C84E17A" w:rsidR="00E957BD" w:rsidRPr="000B0EB4" w:rsidRDefault="00E957BD" w:rsidP="00A128BC">
      <w:pPr>
        <w:spacing w:after="0" w:line="360" w:lineRule="auto"/>
        <w:ind w:firstLine="709"/>
        <w:jc w:val="both"/>
        <w:rPr>
          <w:rFonts w:ascii="Times New Roman" w:hAnsi="Times New Roman"/>
          <w:sz w:val="24"/>
          <w:szCs w:val="24"/>
        </w:rPr>
      </w:pPr>
      <w:r>
        <w:rPr>
          <w:rFonts w:ascii="Times New Roman" w:hAnsi="Times New Roman"/>
          <w:sz w:val="24"/>
          <w:szCs w:val="24"/>
        </w:rPr>
        <w:t>Outro aspecto important</w:t>
      </w:r>
      <w:r w:rsidR="00CA10F2">
        <w:rPr>
          <w:rFonts w:ascii="Times New Roman" w:hAnsi="Times New Roman"/>
          <w:sz w:val="24"/>
          <w:szCs w:val="24"/>
        </w:rPr>
        <w:t>e dessa cooperação é o fornecimento</w:t>
      </w:r>
      <w:r>
        <w:rPr>
          <w:rFonts w:ascii="Times New Roman" w:hAnsi="Times New Roman"/>
          <w:sz w:val="24"/>
          <w:szCs w:val="24"/>
        </w:rPr>
        <w:t xml:space="preserve"> de informações sempre que soli</w:t>
      </w:r>
      <w:r w:rsidR="00CA10F2">
        <w:rPr>
          <w:rFonts w:ascii="Times New Roman" w:hAnsi="Times New Roman"/>
          <w:sz w:val="24"/>
          <w:szCs w:val="24"/>
        </w:rPr>
        <w:t>citado pelos órgãos competentes, c</w:t>
      </w:r>
      <w:r w:rsidR="00324A6E">
        <w:rPr>
          <w:rFonts w:ascii="Times New Roman" w:hAnsi="Times New Roman"/>
          <w:sz w:val="24"/>
          <w:szCs w:val="24"/>
        </w:rPr>
        <w:t>omo</w:t>
      </w:r>
      <w:r w:rsidR="00CA10F2">
        <w:rPr>
          <w:rFonts w:ascii="Times New Roman" w:hAnsi="Times New Roman"/>
          <w:sz w:val="24"/>
          <w:szCs w:val="24"/>
        </w:rPr>
        <w:t>,</w:t>
      </w:r>
      <w:r w:rsidR="00324A6E">
        <w:rPr>
          <w:rFonts w:ascii="Times New Roman" w:hAnsi="Times New Roman"/>
          <w:sz w:val="24"/>
          <w:szCs w:val="24"/>
        </w:rPr>
        <w:t xml:space="preserve"> por exemplo</w:t>
      </w:r>
      <w:r w:rsidR="00CA10F2">
        <w:rPr>
          <w:rFonts w:ascii="Times New Roman" w:hAnsi="Times New Roman"/>
          <w:sz w:val="24"/>
          <w:szCs w:val="24"/>
        </w:rPr>
        <w:t>,</w:t>
      </w:r>
      <w:r w:rsidR="00324A6E">
        <w:rPr>
          <w:rFonts w:ascii="Times New Roman" w:hAnsi="Times New Roman"/>
          <w:sz w:val="24"/>
          <w:szCs w:val="24"/>
        </w:rPr>
        <w:t xml:space="preserve"> ofícios que são encaminhados pela Receita Federal, Policia Federal e Ministério Público, com o intuito de receber informações sobre determinada op</w:t>
      </w:r>
      <w:r w:rsidR="00CA10F2">
        <w:rPr>
          <w:rFonts w:ascii="Times New Roman" w:hAnsi="Times New Roman"/>
          <w:sz w:val="24"/>
          <w:szCs w:val="24"/>
        </w:rPr>
        <w:t>eração imobiliária, dentre outro</w:t>
      </w:r>
      <w:r w:rsidR="00324A6E">
        <w:rPr>
          <w:rFonts w:ascii="Times New Roman" w:hAnsi="Times New Roman"/>
          <w:sz w:val="24"/>
          <w:szCs w:val="24"/>
        </w:rPr>
        <w:t xml:space="preserve">s. </w:t>
      </w:r>
    </w:p>
    <w:p w14:paraId="26718603" w14:textId="10D26656" w:rsidR="00E957BD" w:rsidRDefault="00E957BD" w:rsidP="00A128BC">
      <w:pPr>
        <w:spacing w:after="0" w:line="360" w:lineRule="auto"/>
        <w:ind w:firstLine="709"/>
        <w:jc w:val="both"/>
        <w:rPr>
          <w:rFonts w:ascii="Times New Roman" w:hAnsi="Times New Roman"/>
          <w:sz w:val="24"/>
          <w:szCs w:val="24"/>
        </w:rPr>
      </w:pPr>
      <w:r w:rsidRPr="0070148D">
        <w:rPr>
          <w:rFonts w:ascii="Times New Roman" w:hAnsi="Times New Roman"/>
          <w:sz w:val="24"/>
          <w:szCs w:val="24"/>
        </w:rPr>
        <w:t xml:space="preserve">Com o </w:t>
      </w:r>
      <w:r>
        <w:rPr>
          <w:rFonts w:ascii="Times New Roman" w:hAnsi="Times New Roman"/>
          <w:sz w:val="24"/>
          <w:szCs w:val="24"/>
        </w:rPr>
        <w:t xml:space="preserve">decorrer </w:t>
      </w:r>
      <w:r w:rsidRPr="0070148D">
        <w:rPr>
          <w:rFonts w:ascii="Times New Roman" w:hAnsi="Times New Roman"/>
          <w:sz w:val="24"/>
          <w:szCs w:val="24"/>
        </w:rPr>
        <w:t>d</w:t>
      </w:r>
      <w:r>
        <w:rPr>
          <w:rFonts w:ascii="Times New Roman" w:hAnsi="Times New Roman"/>
          <w:sz w:val="24"/>
          <w:szCs w:val="24"/>
        </w:rPr>
        <w:t>as décadas</w:t>
      </w:r>
      <w:r w:rsidR="00CA10F2">
        <w:rPr>
          <w:rFonts w:ascii="Times New Roman" w:hAnsi="Times New Roman"/>
          <w:sz w:val="24"/>
          <w:szCs w:val="24"/>
        </w:rPr>
        <w:t>,</w:t>
      </w:r>
      <w:r>
        <w:rPr>
          <w:rFonts w:ascii="Times New Roman" w:hAnsi="Times New Roman"/>
          <w:sz w:val="24"/>
          <w:szCs w:val="24"/>
        </w:rPr>
        <w:t xml:space="preserve"> </w:t>
      </w:r>
      <w:r w:rsidRPr="0070148D">
        <w:rPr>
          <w:rFonts w:ascii="Times New Roman" w:hAnsi="Times New Roman"/>
          <w:sz w:val="24"/>
          <w:szCs w:val="24"/>
        </w:rPr>
        <w:t>houve a expansão dos crimes organizados no âmbito nacional e internacion</w:t>
      </w:r>
      <w:r w:rsidR="00CA10F2">
        <w:rPr>
          <w:rFonts w:ascii="Times New Roman" w:hAnsi="Times New Roman"/>
          <w:sz w:val="24"/>
          <w:szCs w:val="24"/>
        </w:rPr>
        <w:t>al, trazendo grandes prejuízos à</w:t>
      </w:r>
      <w:r w:rsidRPr="0070148D">
        <w:rPr>
          <w:rFonts w:ascii="Times New Roman" w:hAnsi="Times New Roman"/>
          <w:sz w:val="24"/>
          <w:szCs w:val="24"/>
        </w:rPr>
        <w:t xml:space="preserve"> sociedade e, </w:t>
      </w:r>
      <w:r>
        <w:rPr>
          <w:rFonts w:ascii="Times New Roman" w:hAnsi="Times New Roman"/>
          <w:sz w:val="24"/>
          <w:szCs w:val="24"/>
        </w:rPr>
        <w:t>de igual forma</w:t>
      </w:r>
      <w:r w:rsidR="00CA10F2">
        <w:rPr>
          <w:rFonts w:ascii="Times New Roman" w:hAnsi="Times New Roman"/>
          <w:sz w:val="24"/>
          <w:szCs w:val="24"/>
        </w:rPr>
        <w:t>, afetando à organização e à</w:t>
      </w:r>
      <w:r w:rsidRPr="0070148D">
        <w:rPr>
          <w:rFonts w:ascii="Times New Roman" w:hAnsi="Times New Roman"/>
          <w:sz w:val="24"/>
          <w:szCs w:val="24"/>
        </w:rPr>
        <w:t xml:space="preserve"> economia dos países</w:t>
      </w:r>
      <w:r>
        <w:rPr>
          <w:rFonts w:ascii="Times New Roman" w:hAnsi="Times New Roman"/>
          <w:sz w:val="24"/>
          <w:szCs w:val="24"/>
        </w:rPr>
        <w:t>.</w:t>
      </w:r>
    </w:p>
    <w:p w14:paraId="6C2EF29C" w14:textId="77777777" w:rsidR="00E957BD" w:rsidRDefault="00E957BD" w:rsidP="00A128BC">
      <w:pPr>
        <w:spacing w:after="0" w:line="360" w:lineRule="auto"/>
        <w:ind w:firstLine="709"/>
        <w:jc w:val="both"/>
        <w:rPr>
          <w:rFonts w:ascii="Times New Roman" w:hAnsi="Times New Roman"/>
          <w:sz w:val="24"/>
          <w:szCs w:val="24"/>
        </w:rPr>
      </w:pPr>
      <w:r>
        <w:rPr>
          <w:rFonts w:ascii="Times New Roman" w:hAnsi="Times New Roman"/>
          <w:sz w:val="24"/>
          <w:szCs w:val="24"/>
        </w:rPr>
        <w:t>D</w:t>
      </w:r>
      <w:r w:rsidR="00A128BC">
        <w:rPr>
          <w:rFonts w:ascii="Times New Roman" w:hAnsi="Times New Roman"/>
          <w:sz w:val="24"/>
          <w:szCs w:val="24"/>
        </w:rPr>
        <w:t>iante disso</w:t>
      </w:r>
      <w:r>
        <w:rPr>
          <w:rFonts w:ascii="Times New Roman" w:hAnsi="Times New Roman"/>
          <w:sz w:val="24"/>
          <w:szCs w:val="24"/>
        </w:rPr>
        <w:t xml:space="preserve">, </w:t>
      </w:r>
      <w:r w:rsidRPr="0070148D">
        <w:rPr>
          <w:rFonts w:ascii="Times New Roman" w:hAnsi="Times New Roman"/>
          <w:sz w:val="24"/>
          <w:szCs w:val="24"/>
        </w:rPr>
        <w:t xml:space="preserve">é importante </w:t>
      </w:r>
      <w:r>
        <w:rPr>
          <w:rFonts w:ascii="Times New Roman" w:hAnsi="Times New Roman"/>
          <w:sz w:val="24"/>
          <w:szCs w:val="24"/>
        </w:rPr>
        <w:t>frisar</w:t>
      </w:r>
      <w:r w:rsidRPr="0070148D">
        <w:rPr>
          <w:rFonts w:ascii="Times New Roman" w:hAnsi="Times New Roman"/>
          <w:sz w:val="24"/>
          <w:szCs w:val="24"/>
        </w:rPr>
        <w:t xml:space="preserve"> que o</w:t>
      </w:r>
      <w:r>
        <w:rPr>
          <w:rFonts w:ascii="Times New Roman" w:hAnsi="Times New Roman"/>
          <w:sz w:val="24"/>
          <w:szCs w:val="24"/>
        </w:rPr>
        <w:t>s cartorários</w:t>
      </w:r>
      <w:r w:rsidRPr="0070148D">
        <w:rPr>
          <w:rFonts w:ascii="Times New Roman" w:hAnsi="Times New Roman"/>
          <w:sz w:val="24"/>
          <w:szCs w:val="24"/>
        </w:rPr>
        <w:t xml:space="preserve"> assume</w:t>
      </w:r>
      <w:r>
        <w:rPr>
          <w:rFonts w:ascii="Times New Roman" w:hAnsi="Times New Roman"/>
          <w:sz w:val="24"/>
          <w:szCs w:val="24"/>
        </w:rPr>
        <w:t>m</w:t>
      </w:r>
      <w:r w:rsidRPr="0070148D">
        <w:rPr>
          <w:rFonts w:ascii="Times New Roman" w:hAnsi="Times New Roman"/>
          <w:sz w:val="24"/>
          <w:szCs w:val="24"/>
        </w:rPr>
        <w:t xml:space="preserve"> papel de </w:t>
      </w:r>
      <w:r>
        <w:rPr>
          <w:rFonts w:ascii="Times New Roman" w:hAnsi="Times New Roman"/>
          <w:sz w:val="24"/>
          <w:szCs w:val="24"/>
        </w:rPr>
        <w:t>grande</w:t>
      </w:r>
      <w:r w:rsidRPr="0070148D">
        <w:rPr>
          <w:rFonts w:ascii="Times New Roman" w:hAnsi="Times New Roman"/>
          <w:sz w:val="24"/>
          <w:szCs w:val="24"/>
        </w:rPr>
        <w:t xml:space="preserve"> relevância no processo preventivo, sendo o agente de pacificação social com escopo de interpretar e formalizar juridicamente a vontade e intenção das partes, prevenindo de uma possível dissimulação e atividades </w:t>
      </w:r>
      <w:r>
        <w:rPr>
          <w:rFonts w:ascii="Times New Roman" w:hAnsi="Times New Roman"/>
          <w:sz w:val="24"/>
          <w:szCs w:val="24"/>
        </w:rPr>
        <w:t xml:space="preserve">ilícitas. </w:t>
      </w:r>
    </w:p>
    <w:p w14:paraId="601E3C7C" w14:textId="77777777" w:rsidR="00A128BC" w:rsidRPr="002C3F45" w:rsidRDefault="00A128BC" w:rsidP="00A128BC">
      <w:pPr>
        <w:spacing w:after="0" w:line="360" w:lineRule="auto"/>
        <w:ind w:firstLine="709"/>
        <w:jc w:val="both"/>
        <w:rPr>
          <w:rFonts w:ascii="Times New Roman" w:hAnsi="Times New Roman"/>
          <w:sz w:val="24"/>
          <w:szCs w:val="24"/>
        </w:rPr>
      </w:pPr>
    </w:p>
    <w:p w14:paraId="03035DF5" w14:textId="14A39B04" w:rsidR="00E957BD" w:rsidRPr="007D3501" w:rsidRDefault="00E957BD" w:rsidP="00E957BD">
      <w:pPr>
        <w:spacing w:after="0" w:line="360" w:lineRule="auto"/>
        <w:rPr>
          <w:rFonts w:ascii="Times New Roman" w:hAnsi="Times New Roman"/>
          <w:b/>
          <w:sz w:val="24"/>
          <w:szCs w:val="24"/>
        </w:rPr>
      </w:pPr>
      <w:r w:rsidRPr="007D3501">
        <w:rPr>
          <w:rFonts w:ascii="Times New Roman" w:hAnsi="Times New Roman"/>
          <w:b/>
          <w:sz w:val="24"/>
          <w:szCs w:val="24"/>
        </w:rPr>
        <w:t>2.</w:t>
      </w:r>
      <w:r w:rsidR="007E443F">
        <w:rPr>
          <w:rFonts w:ascii="Times New Roman" w:hAnsi="Times New Roman"/>
          <w:b/>
          <w:sz w:val="24"/>
          <w:szCs w:val="24"/>
        </w:rPr>
        <w:t>6</w:t>
      </w:r>
      <w:r w:rsidRPr="007D3501">
        <w:rPr>
          <w:rFonts w:ascii="Times New Roman" w:hAnsi="Times New Roman"/>
          <w:b/>
          <w:sz w:val="24"/>
          <w:szCs w:val="24"/>
        </w:rPr>
        <w:t xml:space="preserve"> As serventias Extrajudiciais e o auxílio ao Estado e</w:t>
      </w:r>
      <w:r w:rsidR="00CA10F2">
        <w:rPr>
          <w:rFonts w:ascii="Times New Roman" w:hAnsi="Times New Roman"/>
          <w:b/>
          <w:sz w:val="24"/>
          <w:szCs w:val="24"/>
        </w:rPr>
        <w:t xml:space="preserve"> ao</w:t>
      </w:r>
      <w:r w:rsidRPr="007D3501">
        <w:rPr>
          <w:rFonts w:ascii="Times New Roman" w:hAnsi="Times New Roman"/>
          <w:b/>
          <w:sz w:val="24"/>
          <w:szCs w:val="24"/>
        </w:rPr>
        <w:t xml:space="preserve"> Município na fiscalização da arrecadação de Tributos</w:t>
      </w:r>
    </w:p>
    <w:p w14:paraId="33382B9D" w14:textId="77777777" w:rsidR="00E957BD" w:rsidRPr="007D3501" w:rsidRDefault="00E957BD" w:rsidP="00E957BD">
      <w:pPr>
        <w:spacing w:after="0" w:line="360" w:lineRule="auto"/>
        <w:rPr>
          <w:rFonts w:ascii="Times New Roman" w:hAnsi="Times New Roman"/>
          <w:b/>
          <w:sz w:val="24"/>
          <w:szCs w:val="24"/>
        </w:rPr>
      </w:pPr>
    </w:p>
    <w:p w14:paraId="0CEDF4F1" w14:textId="77777777" w:rsidR="00E957BD" w:rsidRPr="007D3501" w:rsidRDefault="00E957BD" w:rsidP="00E957BD">
      <w:pPr>
        <w:spacing w:after="0" w:line="360" w:lineRule="auto"/>
        <w:jc w:val="both"/>
        <w:rPr>
          <w:rFonts w:ascii="Times New Roman" w:hAnsi="Times New Roman"/>
          <w:sz w:val="24"/>
          <w:szCs w:val="24"/>
        </w:rPr>
      </w:pPr>
      <w:r w:rsidRPr="007D3501">
        <w:rPr>
          <w:rFonts w:ascii="Times New Roman" w:hAnsi="Times New Roman"/>
          <w:sz w:val="24"/>
          <w:szCs w:val="24"/>
        </w:rPr>
        <w:tab/>
        <w:t xml:space="preserve">Os Cartórios Extrajudiciais exercem importante função no auxílio ao Estado e Município na fiscalização da arrecadação dos tributos inerentes a atividade Cartorária, enfatizando a natureza pública da atividade.   </w:t>
      </w:r>
    </w:p>
    <w:p w14:paraId="1FDA6FEF" w14:textId="67BBE5CB"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 xml:space="preserve">A prática de determinados atos via Cartório somente é possível com o recolhimento do imposto necessário. Dois impostos merecem destaque, o ITCMD (Imposto de Transmissão </w:t>
      </w:r>
      <w:r w:rsidRPr="002C3F45">
        <w:rPr>
          <w:rFonts w:ascii="Times New Roman" w:hAnsi="Times New Roman"/>
          <w:i/>
          <w:sz w:val="24"/>
          <w:szCs w:val="24"/>
        </w:rPr>
        <w:t>Causa Mortis</w:t>
      </w:r>
      <w:r w:rsidRPr="007D3501">
        <w:rPr>
          <w:rFonts w:ascii="Times New Roman" w:hAnsi="Times New Roman"/>
          <w:sz w:val="24"/>
          <w:szCs w:val="24"/>
        </w:rPr>
        <w:t xml:space="preserve"> ou Doação)</w:t>
      </w:r>
      <w:r w:rsidR="002A1CBE">
        <w:rPr>
          <w:rFonts w:ascii="Times New Roman" w:hAnsi="Times New Roman"/>
          <w:sz w:val="24"/>
          <w:szCs w:val="24"/>
        </w:rPr>
        <w:t>. É</w:t>
      </w:r>
      <w:r w:rsidRPr="007D3501">
        <w:rPr>
          <w:rFonts w:ascii="Times New Roman" w:hAnsi="Times New Roman"/>
          <w:sz w:val="24"/>
          <w:szCs w:val="24"/>
        </w:rPr>
        <w:t xml:space="preserve"> um imposto de competência estadual que incide sobre a doação </w:t>
      </w:r>
      <w:r w:rsidRPr="007D3501">
        <w:rPr>
          <w:rFonts w:ascii="Times New Roman" w:hAnsi="Times New Roman"/>
          <w:sz w:val="24"/>
          <w:szCs w:val="24"/>
        </w:rPr>
        <w:lastRenderedPageBreak/>
        <w:t xml:space="preserve">de bens </w:t>
      </w:r>
      <w:r w:rsidR="002A1CBE">
        <w:rPr>
          <w:rFonts w:ascii="Times New Roman" w:hAnsi="Times New Roman"/>
          <w:sz w:val="24"/>
          <w:szCs w:val="24"/>
        </w:rPr>
        <w:t>em vida ou em razão da sucessão. N</w:t>
      </w:r>
      <w:r w:rsidRPr="007D3501">
        <w:rPr>
          <w:rFonts w:ascii="Times New Roman" w:hAnsi="Times New Roman"/>
          <w:sz w:val="24"/>
          <w:szCs w:val="24"/>
        </w:rPr>
        <w:t>o momento da confecção da Escritura Pública de Inventário Extrajudicial</w:t>
      </w:r>
      <w:r w:rsidR="002A1CBE">
        <w:rPr>
          <w:rFonts w:ascii="Times New Roman" w:hAnsi="Times New Roman"/>
          <w:sz w:val="24"/>
          <w:szCs w:val="24"/>
        </w:rPr>
        <w:t>,</w:t>
      </w:r>
      <w:r w:rsidRPr="007D3501">
        <w:rPr>
          <w:rFonts w:ascii="Times New Roman" w:hAnsi="Times New Roman"/>
          <w:sz w:val="24"/>
          <w:szCs w:val="24"/>
        </w:rPr>
        <w:t xml:space="preserve"> é nece</w:t>
      </w:r>
      <w:r w:rsidR="002A1CBE">
        <w:rPr>
          <w:rFonts w:ascii="Times New Roman" w:hAnsi="Times New Roman"/>
          <w:sz w:val="24"/>
          <w:szCs w:val="24"/>
        </w:rPr>
        <w:t>ssária</w:t>
      </w:r>
      <w:r w:rsidRPr="007D3501">
        <w:rPr>
          <w:rFonts w:ascii="Times New Roman" w:hAnsi="Times New Roman"/>
          <w:sz w:val="24"/>
          <w:szCs w:val="24"/>
        </w:rPr>
        <w:t xml:space="preserve"> a apresentação de certidão de desoneração do Imposto citado acima. Já o ITBI (Imposto de Transmissão de bens Imóveis) é de competência municipal e tem como fato gerador a transmissão, inter vivos, de bens imóveis, direitos reais, dentre outros. </w:t>
      </w:r>
    </w:p>
    <w:p w14:paraId="1A04E803" w14:textId="1E9F54D3"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O titular da serventia e seus colaboradores devem conferir apenas o pagamento do imposto, que deve ter como base para cálculo o valor venal do imóvel ou bens. A alíquota dos impostos</w:t>
      </w:r>
      <w:r w:rsidR="002A1CBE">
        <w:rPr>
          <w:rFonts w:ascii="Times New Roman" w:hAnsi="Times New Roman"/>
          <w:sz w:val="24"/>
          <w:szCs w:val="24"/>
        </w:rPr>
        <w:t xml:space="preserve"> é defina em legislação própria; quanto</w:t>
      </w:r>
      <w:r w:rsidRPr="007D3501">
        <w:rPr>
          <w:rFonts w:ascii="Times New Roman" w:hAnsi="Times New Roman"/>
          <w:sz w:val="24"/>
          <w:szCs w:val="24"/>
        </w:rPr>
        <w:t xml:space="preserve"> </w:t>
      </w:r>
      <w:r w:rsidR="002A1CBE">
        <w:rPr>
          <w:rFonts w:ascii="Times New Roman" w:hAnsi="Times New Roman"/>
          <w:sz w:val="24"/>
          <w:szCs w:val="24"/>
        </w:rPr>
        <w:t>a</w:t>
      </w:r>
      <w:r w:rsidRPr="007D3501">
        <w:rPr>
          <w:rFonts w:ascii="Times New Roman" w:hAnsi="Times New Roman"/>
          <w:sz w:val="24"/>
          <w:szCs w:val="24"/>
        </w:rPr>
        <w:t>o ITBI</w:t>
      </w:r>
      <w:r w:rsidR="002A1CBE">
        <w:rPr>
          <w:rFonts w:ascii="Times New Roman" w:hAnsi="Times New Roman"/>
          <w:sz w:val="24"/>
          <w:szCs w:val="24"/>
        </w:rPr>
        <w:t>,</w:t>
      </w:r>
      <w:r w:rsidRPr="007D3501">
        <w:rPr>
          <w:rFonts w:ascii="Times New Roman" w:hAnsi="Times New Roman"/>
          <w:sz w:val="24"/>
          <w:szCs w:val="24"/>
        </w:rPr>
        <w:t xml:space="preserve"> cada Município tem sua legislação e define a sua alíquota própria. Entretanto, o ITCMD em que pese ser um imposto estadual, tem sua alíquota máxima definida por uma resolução do Senado Federal, as legislações estaduais devem estar alinhadas ao teto máximo previsto nessa resolução, no Estado de Minas Gerais a alíquota máxima do ITCMD é de 5%. </w:t>
      </w:r>
    </w:p>
    <w:p w14:paraId="494579CE" w14:textId="77777777"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 xml:space="preserve">O caráter de “órgão fiscalizador” das Serventias Extrajudiciais encontra sua previsão legal na legislação específica. </w:t>
      </w:r>
    </w:p>
    <w:p w14:paraId="095EAEF4" w14:textId="77777777" w:rsidR="00E957BD" w:rsidRPr="007D3501" w:rsidRDefault="00E957BD" w:rsidP="00E957BD">
      <w:pPr>
        <w:spacing w:after="0" w:line="360" w:lineRule="auto"/>
        <w:ind w:firstLine="708"/>
        <w:jc w:val="both"/>
        <w:rPr>
          <w:rFonts w:ascii="Times New Roman" w:hAnsi="Times New Roman"/>
          <w:sz w:val="24"/>
          <w:szCs w:val="24"/>
        </w:rPr>
      </w:pPr>
      <w:r w:rsidRPr="007D3501">
        <w:rPr>
          <w:rFonts w:ascii="Times New Roman" w:hAnsi="Times New Roman"/>
          <w:sz w:val="24"/>
          <w:szCs w:val="24"/>
        </w:rPr>
        <w:t xml:space="preserve">Quando do recebimento dos documentos, no momento da qualificação do título os Oficiais de registro devem fazer “rigorosa fiscalização do pagamento dos impostos devidos” (artigo 289 da lei n. 6.015/73). </w:t>
      </w:r>
    </w:p>
    <w:p w14:paraId="106A7553" w14:textId="59A317E2" w:rsidR="00E957BD" w:rsidRPr="002A1CBE" w:rsidRDefault="002A1CBE" w:rsidP="002A1CBE">
      <w:pPr>
        <w:spacing w:after="0" w:line="360" w:lineRule="auto"/>
        <w:ind w:firstLine="708"/>
        <w:jc w:val="both"/>
        <w:rPr>
          <w:rStyle w:val="nfase"/>
          <w:rFonts w:ascii="Times New Roman" w:hAnsi="Times New Roman"/>
          <w:i w:val="0"/>
          <w:iCs w:val="0"/>
          <w:sz w:val="24"/>
          <w:szCs w:val="24"/>
        </w:rPr>
      </w:pPr>
      <w:r>
        <w:rPr>
          <w:rFonts w:ascii="Times New Roman" w:hAnsi="Times New Roman"/>
          <w:sz w:val="24"/>
          <w:szCs w:val="24"/>
        </w:rPr>
        <w:t>Ainda, a lei orgânica da atividade,</w:t>
      </w:r>
      <w:r w:rsidR="00E957BD" w:rsidRPr="002C3F45">
        <w:rPr>
          <w:rFonts w:ascii="Times New Roman" w:hAnsi="Times New Roman"/>
          <w:sz w:val="24"/>
          <w:szCs w:val="24"/>
        </w:rPr>
        <w:t xml:space="preserve"> 8.935/94, </w:t>
      </w:r>
      <w:r w:rsidR="00E957BD" w:rsidRPr="007D3501">
        <w:rPr>
          <w:rFonts w:ascii="Times New Roman" w:hAnsi="Times New Roman"/>
          <w:sz w:val="24"/>
          <w:szCs w:val="24"/>
        </w:rPr>
        <w:t>reza a segui</w:t>
      </w:r>
      <w:r>
        <w:rPr>
          <w:rFonts w:ascii="Times New Roman" w:hAnsi="Times New Roman"/>
          <w:sz w:val="24"/>
          <w:szCs w:val="24"/>
        </w:rPr>
        <w:t>nte disposição em seu artigo 30:</w:t>
      </w:r>
      <w:r w:rsidR="00E957BD" w:rsidRPr="007D3501">
        <w:rPr>
          <w:rFonts w:ascii="Times New Roman" w:hAnsi="Times New Roman"/>
          <w:sz w:val="24"/>
          <w:szCs w:val="24"/>
        </w:rPr>
        <w:t xml:space="preserve"> é dever do oficial </w:t>
      </w:r>
      <w:r w:rsidR="00E957BD" w:rsidRPr="002C3F45">
        <w:rPr>
          <w:rStyle w:val="nfase"/>
          <w:rFonts w:ascii="Times New Roman" w:eastAsiaTheme="majorEastAsia" w:hAnsi="Times New Roman"/>
          <w:sz w:val="24"/>
          <w:szCs w:val="24"/>
        </w:rPr>
        <w:t>“fiscalizar o recolhimento dos impostos incidentes so</w:t>
      </w:r>
      <w:r w:rsidR="00E957BD" w:rsidRPr="002C3F45">
        <w:rPr>
          <w:rStyle w:val="nfase"/>
          <w:rFonts w:ascii="Times New Roman" w:eastAsiaTheme="majorEastAsia" w:hAnsi="Times New Roman"/>
          <w:i w:val="0"/>
          <w:sz w:val="24"/>
          <w:szCs w:val="24"/>
        </w:rPr>
        <w:t>bre os atos que devem praticar”</w:t>
      </w:r>
      <w:r w:rsidR="00E957BD" w:rsidRPr="007D3501">
        <w:rPr>
          <w:rStyle w:val="nfase"/>
          <w:rFonts w:ascii="Times New Roman" w:eastAsiaTheme="majorEastAsia" w:hAnsi="Times New Roman"/>
          <w:sz w:val="24"/>
          <w:szCs w:val="24"/>
        </w:rPr>
        <w:t xml:space="preserve">. </w:t>
      </w:r>
    </w:p>
    <w:p w14:paraId="5F23AAD8" w14:textId="77777777" w:rsidR="00E957BD" w:rsidRPr="00A128BC" w:rsidRDefault="00E957BD" w:rsidP="00E957BD">
      <w:pPr>
        <w:spacing w:after="0" w:line="360" w:lineRule="auto"/>
        <w:ind w:firstLine="708"/>
        <w:jc w:val="both"/>
        <w:rPr>
          <w:rFonts w:ascii="Times New Roman" w:eastAsiaTheme="majorEastAsia" w:hAnsi="Times New Roman"/>
          <w:i/>
          <w:iCs/>
          <w:sz w:val="24"/>
          <w:szCs w:val="24"/>
        </w:rPr>
      </w:pPr>
      <w:r w:rsidRPr="00A128BC">
        <w:rPr>
          <w:rStyle w:val="nfase"/>
          <w:rFonts w:ascii="Times New Roman" w:eastAsiaTheme="majorEastAsia" w:hAnsi="Times New Roman"/>
          <w:i w:val="0"/>
          <w:sz w:val="24"/>
          <w:szCs w:val="24"/>
        </w:rPr>
        <w:t xml:space="preserve">Os impostos citados compõem grande parte da fonte de arrecadação dos Estados e Municípios, e a colaboração dos Notários e Registradores na fiscalização de sua arrecadação é de grande valia para o ente público. </w:t>
      </w:r>
    </w:p>
    <w:p w14:paraId="173F6E3C" w14:textId="2E973E49" w:rsidR="00E957BD" w:rsidRPr="007D3501" w:rsidRDefault="00E957BD" w:rsidP="00324A6E">
      <w:pPr>
        <w:spacing w:after="0" w:line="360" w:lineRule="auto"/>
        <w:jc w:val="both"/>
        <w:rPr>
          <w:rFonts w:ascii="Times New Roman" w:hAnsi="Times New Roman"/>
          <w:sz w:val="24"/>
          <w:szCs w:val="24"/>
        </w:rPr>
      </w:pPr>
    </w:p>
    <w:p w14:paraId="7774A6E5" w14:textId="2F6F749B" w:rsidR="00E957BD" w:rsidRPr="007D3501" w:rsidRDefault="00E957BD" w:rsidP="00E957BD">
      <w:pPr>
        <w:pStyle w:val="Ttulo2"/>
      </w:pPr>
      <w:bookmarkStart w:id="1" w:name="_Toc420499970"/>
      <w:r w:rsidRPr="007D3501">
        <w:t xml:space="preserve">3 FUNÇÃO SOCIAL DAS SERVENTIAS EXTRAJUDICIAIS </w:t>
      </w:r>
      <w:bookmarkEnd w:id="1"/>
    </w:p>
    <w:p w14:paraId="51339ABF" w14:textId="77777777" w:rsidR="00E957BD" w:rsidRPr="007D3501" w:rsidRDefault="00E957BD" w:rsidP="00E957BD">
      <w:pPr>
        <w:spacing w:after="0" w:line="360" w:lineRule="auto"/>
        <w:rPr>
          <w:rFonts w:ascii="Times New Roman" w:hAnsi="Times New Roman"/>
          <w:b/>
          <w:sz w:val="24"/>
          <w:szCs w:val="24"/>
        </w:rPr>
      </w:pPr>
    </w:p>
    <w:p w14:paraId="48914468" w14:textId="77777777" w:rsidR="008B07FE" w:rsidRDefault="00E957BD" w:rsidP="008B07FE">
      <w:pPr>
        <w:spacing w:after="0" w:line="360" w:lineRule="auto"/>
        <w:ind w:firstLine="708"/>
        <w:jc w:val="both"/>
        <w:rPr>
          <w:rFonts w:ascii="Times New Roman" w:hAnsi="Times New Roman"/>
          <w:sz w:val="24"/>
          <w:szCs w:val="24"/>
        </w:rPr>
      </w:pPr>
      <w:r>
        <w:rPr>
          <w:rFonts w:ascii="Times New Roman" w:hAnsi="Times New Roman"/>
          <w:b/>
          <w:sz w:val="24"/>
          <w:szCs w:val="24"/>
        </w:rPr>
        <w:tab/>
      </w:r>
      <w:r w:rsidR="008B07FE">
        <w:rPr>
          <w:rFonts w:ascii="Times New Roman" w:hAnsi="Times New Roman"/>
          <w:sz w:val="24"/>
          <w:szCs w:val="24"/>
        </w:rPr>
        <w:t>A forma como ocorre o funcionamento das serventias extrajudiciais do Brasil serve de inspiração para diversos Países, devido ao grau de organização, celeridade e eficiência que alcançou.</w:t>
      </w:r>
    </w:p>
    <w:p w14:paraId="07FA3382" w14:textId="1DC72EC9" w:rsidR="008B07FE" w:rsidRDefault="008B07FE" w:rsidP="008B07FE">
      <w:pPr>
        <w:spacing w:after="0" w:line="360" w:lineRule="auto"/>
        <w:ind w:firstLine="708"/>
        <w:jc w:val="both"/>
        <w:rPr>
          <w:rFonts w:ascii="Times New Roman" w:hAnsi="Times New Roman"/>
          <w:sz w:val="24"/>
          <w:szCs w:val="24"/>
        </w:rPr>
      </w:pPr>
      <w:r>
        <w:rPr>
          <w:rFonts w:ascii="Times New Roman" w:hAnsi="Times New Roman"/>
          <w:sz w:val="24"/>
          <w:szCs w:val="24"/>
        </w:rPr>
        <w:t>O advento da Constituição de 1988 trouxe a transparência e publicidade que a atividade necessitava, a fixação das tabelas de emolumentos por parte dos tribunais de cada estado também foi um ponto importante, padronizando</w:t>
      </w:r>
      <w:r w:rsidR="002A1CBE">
        <w:rPr>
          <w:rFonts w:ascii="Times New Roman" w:hAnsi="Times New Roman"/>
          <w:sz w:val="24"/>
          <w:szCs w:val="24"/>
        </w:rPr>
        <w:t xml:space="preserve"> o valor dos emolumentos em âmbito</w:t>
      </w:r>
      <w:r>
        <w:rPr>
          <w:rFonts w:ascii="Times New Roman" w:hAnsi="Times New Roman"/>
          <w:sz w:val="24"/>
          <w:szCs w:val="24"/>
        </w:rPr>
        <w:t xml:space="preserve"> estadual.</w:t>
      </w:r>
    </w:p>
    <w:p w14:paraId="2496C105" w14:textId="47662660" w:rsidR="008B07FE" w:rsidRDefault="008B07FE" w:rsidP="008B07FE">
      <w:pPr>
        <w:spacing w:after="0" w:line="360" w:lineRule="auto"/>
        <w:ind w:firstLine="708"/>
        <w:jc w:val="both"/>
        <w:rPr>
          <w:rFonts w:ascii="Times New Roman" w:hAnsi="Times New Roman"/>
          <w:sz w:val="24"/>
          <w:szCs w:val="24"/>
        </w:rPr>
      </w:pPr>
      <w:r>
        <w:rPr>
          <w:rFonts w:ascii="Times New Roman" w:hAnsi="Times New Roman"/>
          <w:sz w:val="24"/>
          <w:szCs w:val="24"/>
        </w:rPr>
        <w:t xml:space="preserve">Um dos nossos primeiros atos formais é o registro e expedição da certidão de nascimento, realizado no Cartório de registro civil, e assim por diante nos atos de maior </w:t>
      </w:r>
      <w:r>
        <w:rPr>
          <w:rFonts w:ascii="Times New Roman" w:hAnsi="Times New Roman"/>
          <w:sz w:val="24"/>
          <w:szCs w:val="24"/>
        </w:rPr>
        <w:lastRenderedPageBreak/>
        <w:t>impor</w:t>
      </w:r>
      <w:r w:rsidR="002A1CBE">
        <w:rPr>
          <w:rFonts w:ascii="Times New Roman" w:hAnsi="Times New Roman"/>
          <w:sz w:val="24"/>
          <w:szCs w:val="24"/>
        </w:rPr>
        <w:t>tância durante nossa existência:</w:t>
      </w:r>
      <w:r>
        <w:rPr>
          <w:rFonts w:ascii="Times New Roman" w:hAnsi="Times New Roman"/>
          <w:sz w:val="24"/>
          <w:szCs w:val="24"/>
        </w:rPr>
        <w:t xml:space="preserve"> casamento, divórcio, óbito, aquisição de imóvel, dentre outros. </w:t>
      </w:r>
    </w:p>
    <w:p w14:paraId="46779889" w14:textId="4056D9A7" w:rsidR="008B07FE" w:rsidRDefault="008B07FE" w:rsidP="008B07FE">
      <w:pPr>
        <w:spacing w:after="0" w:line="360" w:lineRule="auto"/>
        <w:jc w:val="both"/>
        <w:rPr>
          <w:rFonts w:ascii="Times New Roman" w:hAnsi="Times New Roman"/>
          <w:sz w:val="24"/>
          <w:szCs w:val="24"/>
        </w:rPr>
      </w:pPr>
      <w:r>
        <w:rPr>
          <w:rFonts w:ascii="Times New Roman" w:hAnsi="Times New Roman"/>
          <w:sz w:val="24"/>
          <w:szCs w:val="24"/>
        </w:rPr>
        <w:tab/>
        <w:t>A experiência com o registro de imóveis brasileiro</w:t>
      </w:r>
      <w:r w:rsidR="002A1CBE">
        <w:rPr>
          <w:rFonts w:ascii="Times New Roman" w:hAnsi="Times New Roman"/>
          <w:sz w:val="24"/>
          <w:szCs w:val="24"/>
        </w:rPr>
        <w:t xml:space="preserve"> é, por exemplo,</w:t>
      </w:r>
      <w:r>
        <w:rPr>
          <w:rFonts w:ascii="Times New Roman" w:hAnsi="Times New Roman"/>
          <w:sz w:val="24"/>
          <w:szCs w:val="24"/>
        </w:rPr>
        <w:t xml:space="preserve"> apontada como modelo de segurança jurídica para países da Europa, América latina e Ásia. Dentre os países com o si</w:t>
      </w:r>
      <w:r w:rsidR="002A1CBE">
        <w:rPr>
          <w:rFonts w:ascii="Times New Roman" w:hAnsi="Times New Roman"/>
          <w:sz w:val="24"/>
          <w:szCs w:val="24"/>
        </w:rPr>
        <w:t>stema cartorário idêntico estão</w:t>
      </w:r>
      <w:r>
        <w:rPr>
          <w:rFonts w:ascii="Times New Roman" w:hAnsi="Times New Roman"/>
          <w:sz w:val="24"/>
          <w:szCs w:val="24"/>
        </w:rPr>
        <w:t xml:space="preserve"> Alemanha, Itália, Japão, Turquia, Albânia.</w:t>
      </w:r>
      <w:r w:rsidR="002A1CBE">
        <w:rPr>
          <w:rFonts w:ascii="Times New Roman" w:hAnsi="Times New Roman"/>
          <w:sz w:val="24"/>
          <w:szCs w:val="24"/>
        </w:rPr>
        <w:t xml:space="preserve"> São estas exemplos de</w:t>
      </w:r>
      <w:r>
        <w:rPr>
          <w:rFonts w:ascii="Times New Roman" w:hAnsi="Times New Roman"/>
          <w:sz w:val="24"/>
          <w:szCs w:val="24"/>
        </w:rPr>
        <w:t xml:space="preserve"> Serventias Extrajudiciais que seguem o m</w:t>
      </w:r>
      <w:r w:rsidR="002A1CBE">
        <w:rPr>
          <w:rFonts w:ascii="Times New Roman" w:hAnsi="Times New Roman"/>
          <w:sz w:val="24"/>
          <w:szCs w:val="24"/>
        </w:rPr>
        <w:t>esmo modelo de notariado latino e que</w:t>
      </w:r>
      <w:r>
        <w:rPr>
          <w:rFonts w:ascii="Times New Roman" w:hAnsi="Times New Roman"/>
          <w:sz w:val="24"/>
          <w:szCs w:val="24"/>
        </w:rPr>
        <w:t xml:space="preserve"> representam 2/3 da população e 60% do produto interno bruto global, segundo o International Union of Notaries (União Internacional do Notariado Latino). </w:t>
      </w:r>
    </w:p>
    <w:p w14:paraId="752390B0" w14:textId="24B25114" w:rsidR="008B07FE" w:rsidRDefault="008B07FE" w:rsidP="008B07FE">
      <w:pPr>
        <w:spacing w:after="0" w:line="360" w:lineRule="auto"/>
        <w:jc w:val="both"/>
        <w:rPr>
          <w:rFonts w:ascii="Times New Roman" w:hAnsi="Times New Roman"/>
          <w:sz w:val="24"/>
          <w:szCs w:val="24"/>
        </w:rPr>
      </w:pPr>
      <w:r>
        <w:rPr>
          <w:rFonts w:ascii="Times New Roman" w:hAnsi="Times New Roman"/>
          <w:sz w:val="24"/>
          <w:szCs w:val="24"/>
        </w:rPr>
        <w:tab/>
        <w:t>Com o advento da Constituição de 1988</w:t>
      </w:r>
      <w:r w:rsidR="002A1CBE">
        <w:rPr>
          <w:rFonts w:ascii="Times New Roman" w:hAnsi="Times New Roman"/>
          <w:sz w:val="24"/>
          <w:szCs w:val="24"/>
        </w:rPr>
        <w:t>,</w:t>
      </w:r>
      <w:r>
        <w:rPr>
          <w:rFonts w:ascii="Times New Roman" w:hAnsi="Times New Roman"/>
          <w:sz w:val="24"/>
          <w:szCs w:val="24"/>
        </w:rPr>
        <w:t xml:space="preserve"> a atividade cartorária ganhou ainda mais legiti</w:t>
      </w:r>
      <w:r w:rsidR="002A1CBE">
        <w:rPr>
          <w:rFonts w:ascii="Times New Roman" w:hAnsi="Times New Roman"/>
          <w:sz w:val="24"/>
          <w:szCs w:val="24"/>
        </w:rPr>
        <w:t>midade. A democratização por meio de</w:t>
      </w:r>
      <w:r>
        <w:rPr>
          <w:rFonts w:ascii="Times New Roman" w:hAnsi="Times New Roman"/>
          <w:sz w:val="24"/>
          <w:szCs w:val="24"/>
        </w:rPr>
        <w:t xml:space="preserve"> co</w:t>
      </w:r>
      <w:r w:rsidR="002A1CBE">
        <w:rPr>
          <w:rFonts w:ascii="Times New Roman" w:hAnsi="Times New Roman"/>
          <w:sz w:val="24"/>
          <w:szCs w:val="24"/>
        </w:rPr>
        <w:t>ncurso público tornou o acesso à</w:t>
      </w:r>
      <w:r>
        <w:rPr>
          <w:rFonts w:ascii="Times New Roman" w:hAnsi="Times New Roman"/>
          <w:sz w:val="24"/>
          <w:szCs w:val="24"/>
        </w:rPr>
        <w:t xml:space="preserve"> titularidade das serventias palpável a todo cidadão </w:t>
      </w:r>
      <w:r w:rsidR="002A1CBE">
        <w:rPr>
          <w:rFonts w:ascii="Times New Roman" w:hAnsi="Times New Roman"/>
          <w:sz w:val="24"/>
          <w:szCs w:val="24"/>
        </w:rPr>
        <w:t>que tenha interesse em prestar</w:t>
      </w:r>
      <w:r>
        <w:rPr>
          <w:rFonts w:ascii="Times New Roman" w:hAnsi="Times New Roman"/>
          <w:sz w:val="24"/>
          <w:szCs w:val="24"/>
        </w:rPr>
        <w:t xml:space="preserve"> concurso, desde que preenchido os requisitos para a inscrição, dentre eles ser bacharel em Direito. </w:t>
      </w:r>
    </w:p>
    <w:p w14:paraId="7072B6BB" w14:textId="0CA47592" w:rsidR="008B07FE" w:rsidRDefault="002A1CBE" w:rsidP="008B07FE">
      <w:pPr>
        <w:spacing w:after="0" w:line="360" w:lineRule="auto"/>
        <w:jc w:val="both"/>
        <w:rPr>
          <w:rFonts w:ascii="Times New Roman" w:hAnsi="Times New Roman"/>
          <w:sz w:val="24"/>
          <w:szCs w:val="24"/>
        </w:rPr>
      </w:pPr>
      <w:r>
        <w:rPr>
          <w:rFonts w:ascii="Times New Roman" w:hAnsi="Times New Roman"/>
          <w:sz w:val="24"/>
          <w:szCs w:val="24"/>
        </w:rPr>
        <w:tab/>
        <w:t>Por meio do acesso à informação por intermédio</w:t>
      </w:r>
      <w:r w:rsidR="008B07FE">
        <w:rPr>
          <w:rFonts w:ascii="Times New Roman" w:hAnsi="Times New Roman"/>
          <w:sz w:val="24"/>
          <w:szCs w:val="24"/>
        </w:rPr>
        <w:t xml:space="preserve"> dos sites de tribunais estaduais</w:t>
      </w:r>
      <w:r>
        <w:rPr>
          <w:rFonts w:ascii="Times New Roman" w:hAnsi="Times New Roman"/>
          <w:sz w:val="24"/>
          <w:szCs w:val="24"/>
        </w:rPr>
        <w:t xml:space="preserve"> e de associações relacionadas à</w:t>
      </w:r>
      <w:r w:rsidR="008B07FE">
        <w:rPr>
          <w:rFonts w:ascii="Times New Roman" w:hAnsi="Times New Roman"/>
          <w:sz w:val="24"/>
          <w:szCs w:val="24"/>
        </w:rPr>
        <w:t xml:space="preserve"> temática cartorária, qualquer cidadão tem acesso a todas informações necessárias para a feitura de qualquer ato em Cartório. A tabela de emolumentos a serem cobrados pelos Cartórios está disponível nos sites dos tribunais estaduais, ouvidorias</w:t>
      </w:r>
      <w:r>
        <w:rPr>
          <w:rFonts w:ascii="Times New Roman" w:hAnsi="Times New Roman"/>
          <w:sz w:val="24"/>
          <w:szCs w:val="24"/>
        </w:rPr>
        <w:t>, também,</w:t>
      </w:r>
      <w:r w:rsidR="008B07FE">
        <w:rPr>
          <w:rFonts w:ascii="Times New Roman" w:hAnsi="Times New Roman"/>
          <w:sz w:val="24"/>
          <w:szCs w:val="24"/>
        </w:rPr>
        <w:t xml:space="preserve"> foram instaladas pelos tribunais para receber reclamações e elogios sobre a prestação de serviços dos Cartórios. Toda essa segurança e eficiência pelo serviço prestado levou os Cartórios a serem considerados pela população a instituição mais confiável do País. </w:t>
      </w:r>
    </w:p>
    <w:p w14:paraId="7BD91B71" w14:textId="12BFBEAF" w:rsidR="008B07FE" w:rsidRDefault="008B07FE" w:rsidP="008B07FE">
      <w:pPr>
        <w:spacing w:after="0" w:line="360" w:lineRule="auto"/>
        <w:jc w:val="both"/>
        <w:rPr>
          <w:rFonts w:ascii="Times New Roman" w:hAnsi="Times New Roman"/>
          <w:sz w:val="24"/>
          <w:szCs w:val="24"/>
        </w:rPr>
      </w:pPr>
      <w:r>
        <w:rPr>
          <w:rFonts w:ascii="Times New Roman" w:hAnsi="Times New Roman"/>
          <w:sz w:val="24"/>
          <w:szCs w:val="24"/>
        </w:rPr>
        <w:tab/>
        <w:t>A responsabilidade social das serventias extrajudiciais centrada na figura</w:t>
      </w:r>
      <w:r w:rsidR="002A1CBE">
        <w:rPr>
          <w:rFonts w:ascii="Times New Roman" w:hAnsi="Times New Roman"/>
          <w:sz w:val="24"/>
          <w:szCs w:val="24"/>
        </w:rPr>
        <w:t xml:space="preserve"> de seu titular e colaboradores</w:t>
      </w:r>
      <w:r>
        <w:rPr>
          <w:rFonts w:ascii="Times New Roman" w:hAnsi="Times New Roman"/>
          <w:sz w:val="24"/>
          <w:szCs w:val="24"/>
        </w:rPr>
        <w:t xml:space="preserve"> contribui para sociedade nos campos da harmonia e paz social. Ao exercer o seu </w:t>
      </w:r>
      <w:r w:rsidRPr="00E9254A">
        <w:rPr>
          <w:rFonts w:ascii="Times New Roman" w:hAnsi="Times New Roman"/>
          <w:i/>
          <w:sz w:val="24"/>
          <w:szCs w:val="24"/>
        </w:rPr>
        <w:t>mister</w:t>
      </w:r>
      <w:r w:rsidR="002A1CBE">
        <w:rPr>
          <w:rFonts w:ascii="Times New Roman" w:hAnsi="Times New Roman"/>
          <w:i/>
          <w:sz w:val="24"/>
          <w:szCs w:val="24"/>
        </w:rPr>
        <w:t>,</w:t>
      </w:r>
      <w:r w:rsidRPr="00E9254A">
        <w:rPr>
          <w:rFonts w:ascii="Times New Roman" w:hAnsi="Times New Roman"/>
          <w:i/>
          <w:sz w:val="24"/>
          <w:szCs w:val="24"/>
        </w:rPr>
        <w:t xml:space="preserve"> </w:t>
      </w:r>
      <w:r>
        <w:rPr>
          <w:rFonts w:ascii="Times New Roman" w:hAnsi="Times New Roman"/>
          <w:sz w:val="24"/>
          <w:szCs w:val="24"/>
        </w:rPr>
        <w:t>o titular da serventia impacta em v</w:t>
      </w:r>
      <w:r w:rsidR="002A1CBE">
        <w:rPr>
          <w:rFonts w:ascii="Times New Roman" w:hAnsi="Times New Roman"/>
          <w:sz w:val="24"/>
          <w:szCs w:val="24"/>
        </w:rPr>
        <w:t>ários campos da vida do cidadão. O</w:t>
      </w:r>
      <w:r>
        <w:rPr>
          <w:rFonts w:ascii="Times New Roman" w:hAnsi="Times New Roman"/>
          <w:sz w:val="24"/>
          <w:szCs w:val="24"/>
        </w:rPr>
        <w:t xml:space="preserve"> oficial do registro de imóveis ao proceder o registro do imóvel fruto da Usucapião, regularizando a propriedade do i</w:t>
      </w:r>
      <w:r w:rsidR="002A1CBE">
        <w:rPr>
          <w:rFonts w:ascii="Times New Roman" w:hAnsi="Times New Roman"/>
          <w:sz w:val="24"/>
          <w:szCs w:val="24"/>
        </w:rPr>
        <w:t>móvel e resguardando o direito à</w:t>
      </w:r>
      <w:r>
        <w:rPr>
          <w:rFonts w:ascii="Times New Roman" w:hAnsi="Times New Roman"/>
          <w:sz w:val="24"/>
          <w:szCs w:val="24"/>
        </w:rPr>
        <w:t xml:space="preserve"> moradia de determinado cidadão</w:t>
      </w:r>
      <w:r w:rsidR="002A1CBE">
        <w:rPr>
          <w:rFonts w:ascii="Times New Roman" w:hAnsi="Times New Roman"/>
          <w:sz w:val="24"/>
          <w:szCs w:val="24"/>
        </w:rPr>
        <w:t>,</w:t>
      </w:r>
      <w:r>
        <w:rPr>
          <w:rFonts w:ascii="Times New Roman" w:hAnsi="Times New Roman"/>
          <w:sz w:val="24"/>
          <w:szCs w:val="24"/>
        </w:rPr>
        <w:t xml:space="preserve"> traz paz e justiça social. O oficial do cartório de registro civil ao proceder a alteração do nome e gênero da pessoa trans na certidão de nascimento ou casamento, concederá legitimidade e segurança jurídica para aquele cidadão. Dentre outas possibilidades. </w:t>
      </w:r>
    </w:p>
    <w:p w14:paraId="52FEB376" w14:textId="53220825" w:rsidR="008B07FE" w:rsidRDefault="008B07FE" w:rsidP="008B07FE">
      <w:pPr>
        <w:spacing w:after="0" w:line="360" w:lineRule="auto"/>
        <w:ind w:firstLine="708"/>
        <w:jc w:val="both"/>
        <w:rPr>
          <w:rFonts w:ascii="Times New Roman" w:hAnsi="Times New Roman"/>
          <w:sz w:val="24"/>
          <w:szCs w:val="24"/>
        </w:rPr>
      </w:pPr>
      <w:r>
        <w:rPr>
          <w:rFonts w:ascii="Times New Roman" w:hAnsi="Times New Roman"/>
          <w:sz w:val="24"/>
          <w:szCs w:val="24"/>
        </w:rPr>
        <w:t>O processo de evolução da atividade n</w:t>
      </w:r>
      <w:r w:rsidR="002A1CBE">
        <w:rPr>
          <w:rFonts w:ascii="Times New Roman" w:hAnsi="Times New Roman"/>
          <w:sz w:val="24"/>
          <w:szCs w:val="24"/>
        </w:rPr>
        <w:t>otarial e registral, associado à</w:t>
      </w:r>
      <w:r>
        <w:rPr>
          <w:rFonts w:ascii="Times New Roman" w:hAnsi="Times New Roman"/>
          <w:sz w:val="24"/>
          <w:szCs w:val="24"/>
        </w:rPr>
        <w:t xml:space="preserve"> crescente evolução e democratização da informação</w:t>
      </w:r>
      <w:r w:rsidR="002A1CBE">
        <w:rPr>
          <w:rFonts w:ascii="Times New Roman" w:hAnsi="Times New Roman"/>
          <w:sz w:val="24"/>
          <w:szCs w:val="24"/>
        </w:rPr>
        <w:t>,</w:t>
      </w:r>
      <w:r>
        <w:rPr>
          <w:rFonts w:ascii="Times New Roman" w:hAnsi="Times New Roman"/>
          <w:sz w:val="24"/>
          <w:szCs w:val="24"/>
        </w:rPr>
        <w:t xml:space="preserve"> tornou a atividade cada dia mais imprescindível para o funcionamento regular das cidades. A atividade notarial e registral pode ser compreendida como instrumento pelo qual as partes procuram alcançar o resultado pretendido, com segurança jurídica e eficiência. </w:t>
      </w:r>
    </w:p>
    <w:p w14:paraId="1037A7FC" w14:textId="77777777" w:rsidR="008B07FE" w:rsidRDefault="008B07FE" w:rsidP="008B07FE">
      <w:pPr>
        <w:spacing w:after="0" w:line="360" w:lineRule="auto"/>
        <w:jc w:val="both"/>
        <w:rPr>
          <w:rFonts w:ascii="Times New Roman" w:hAnsi="Times New Roman"/>
          <w:sz w:val="24"/>
          <w:szCs w:val="24"/>
        </w:rPr>
      </w:pPr>
      <w:r>
        <w:rPr>
          <w:rFonts w:ascii="Times New Roman" w:hAnsi="Times New Roman"/>
          <w:sz w:val="24"/>
          <w:szCs w:val="24"/>
        </w:rPr>
        <w:lastRenderedPageBreak/>
        <w:tab/>
        <w:t>O nosso ordenamento jurídico evoluiu e essa evolução trouxe a competência das serventias matérias que antes tinham o caráter essencialmente judicial, auxiliando na resolução de conflitos e trazendo celeridade aos procedimentos.</w:t>
      </w:r>
    </w:p>
    <w:p w14:paraId="42343A86" w14:textId="5B9F4D0E" w:rsidR="008B07FE" w:rsidRDefault="008B07FE" w:rsidP="008B07FE">
      <w:pPr>
        <w:spacing w:after="0" w:line="360" w:lineRule="auto"/>
        <w:jc w:val="both"/>
        <w:rPr>
          <w:rFonts w:ascii="Times New Roman" w:hAnsi="Times New Roman"/>
          <w:sz w:val="24"/>
          <w:szCs w:val="24"/>
        </w:rPr>
      </w:pPr>
      <w:r>
        <w:rPr>
          <w:rFonts w:ascii="Times New Roman" w:hAnsi="Times New Roman"/>
          <w:sz w:val="24"/>
          <w:szCs w:val="24"/>
        </w:rPr>
        <w:tab/>
        <w:t>A esse respeito</w:t>
      </w:r>
      <w:r w:rsidR="002A1CBE">
        <w:rPr>
          <w:rFonts w:ascii="Times New Roman" w:hAnsi="Times New Roman"/>
          <w:sz w:val="24"/>
          <w:szCs w:val="24"/>
        </w:rPr>
        <w:t>,</w:t>
      </w:r>
      <w:r>
        <w:rPr>
          <w:rFonts w:ascii="Times New Roman" w:hAnsi="Times New Roman"/>
          <w:sz w:val="24"/>
          <w:szCs w:val="24"/>
        </w:rPr>
        <w:t xml:space="preserve"> Rogério Portugal Bacellar ensina: </w:t>
      </w:r>
    </w:p>
    <w:p w14:paraId="68B6078F" w14:textId="77777777" w:rsidR="008B07FE" w:rsidRDefault="008B07FE" w:rsidP="008B07FE">
      <w:pPr>
        <w:spacing w:after="0" w:line="360" w:lineRule="auto"/>
        <w:jc w:val="both"/>
        <w:rPr>
          <w:rFonts w:ascii="Times New Roman" w:hAnsi="Times New Roman"/>
          <w:sz w:val="24"/>
          <w:szCs w:val="24"/>
        </w:rPr>
      </w:pPr>
    </w:p>
    <w:p w14:paraId="65330805" w14:textId="31399EB8" w:rsidR="008B07FE" w:rsidRDefault="00E43197" w:rsidP="002A1CBE">
      <w:pPr>
        <w:spacing w:after="0" w:line="240" w:lineRule="auto"/>
        <w:ind w:left="3540"/>
        <w:jc w:val="both"/>
        <w:rPr>
          <w:rFonts w:ascii="Times New Roman" w:hAnsi="Times New Roman"/>
        </w:rPr>
      </w:pPr>
      <w:r>
        <w:rPr>
          <w:rFonts w:ascii="Times New Roman" w:hAnsi="Times New Roman"/>
        </w:rPr>
        <w:t xml:space="preserve">“[...] </w:t>
      </w:r>
      <w:r w:rsidR="008B07FE" w:rsidRPr="002C3F45">
        <w:rPr>
          <w:rFonts w:ascii="Times New Roman" w:hAnsi="Times New Roman"/>
        </w:rPr>
        <w:t>São os cartórios os grandes responsáveis pela atribuição da segurança jurídica nos negócios e nos atos jurídicos da população. A aquisição de direitos e deveres se dá por meio dos registros realizados nos cartórios. Um exemplo simples e prático é o registro de imóveis que garante a um comprador que o imóvel negociado por ele realmente pode ser comercializado."</w:t>
      </w:r>
      <w:r w:rsidR="008B07FE">
        <w:rPr>
          <w:rFonts w:ascii="Times New Roman" w:hAnsi="Times New Roman"/>
        </w:rPr>
        <w:t xml:space="preserve"> (BACELLAR, 2011)</w:t>
      </w:r>
    </w:p>
    <w:p w14:paraId="696C9A17" w14:textId="77777777" w:rsidR="002A1CBE" w:rsidRDefault="002A1CBE" w:rsidP="002A1CBE">
      <w:pPr>
        <w:spacing w:after="0" w:line="240" w:lineRule="auto"/>
        <w:ind w:left="3540"/>
        <w:jc w:val="both"/>
        <w:rPr>
          <w:rFonts w:ascii="Times New Roman" w:hAnsi="Times New Roman"/>
        </w:rPr>
      </w:pPr>
    </w:p>
    <w:p w14:paraId="114F52F8" w14:textId="066062D7" w:rsidR="008B07FE" w:rsidRDefault="008B07FE" w:rsidP="008B07FE">
      <w:pPr>
        <w:spacing w:after="0" w:line="360" w:lineRule="auto"/>
        <w:jc w:val="both"/>
        <w:rPr>
          <w:rFonts w:ascii="Times New Roman" w:hAnsi="Times New Roman"/>
          <w:sz w:val="24"/>
          <w:szCs w:val="24"/>
        </w:rPr>
      </w:pPr>
      <w:r>
        <w:rPr>
          <w:rFonts w:ascii="Times New Roman" w:hAnsi="Times New Roman"/>
        </w:rPr>
        <w:tab/>
      </w:r>
      <w:r>
        <w:rPr>
          <w:rFonts w:ascii="Times New Roman" w:hAnsi="Times New Roman"/>
          <w:sz w:val="24"/>
          <w:szCs w:val="24"/>
        </w:rPr>
        <w:t>Conforme trata o artigo 6° da lei orgânica dos notários e registradores, lei 8.935/94:</w:t>
      </w:r>
    </w:p>
    <w:p w14:paraId="3ABC7699" w14:textId="77777777" w:rsidR="002A1CBE" w:rsidRDefault="002A1CBE" w:rsidP="008B07FE">
      <w:pPr>
        <w:spacing w:after="0" w:line="360" w:lineRule="auto"/>
        <w:jc w:val="both"/>
        <w:rPr>
          <w:rFonts w:ascii="Times New Roman" w:hAnsi="Times New Roman"/>
          <w:sz w:val="24"/>
          <w:szCs w:val="24"/>
        </w:rPr>
      </w:pPr>
    </w:p>
    <w:p w14:paraId="2B2EAD6A" w14:textId="260470E8" w:rsidR="008B07FE" w:rsidRDefault="00E43197" w:rsidP="002A1CBE">
      <w:pPr>
        <w:spacing w:after="0" w:line="240" w:lineRule="auto"/>
        <w:ind w:left="3540"/>
        <w:jc w:val="both"/>
        <w:rPr>
          <w:rFonts w:ascii="Times New Roman" w:hAnsi="Times New Roman"/>
          <w:shd w:val="clear" w:color="auto" w:fill="FFFFFF"/>
        </w:rPr>
      </w:pPr>
      <w:r>
        <w:rPr>
          <w:rFonts w:ascii="Times New Roman" w:hAnsi="Times New Roman"/>
          <w:shd w:val="clear" w:color="auto" w:fill="FFFFFF"/>
        </w:rPr>
        <w:t xml:space="preserve">“[...] </w:t>
      </w:r>
      <w:r w:rsidR="008B07FE" w:rsidRPr="002C3F45">
        <w:rPr>
          <w:rFonts w:ascii="Times New Roman" w:hAnsi="Times New Roman"/>
          <w:shd w:val="clear" w:color="auto" w:fill="FFFFFF"/>
        </w:rPr>
        <w:t>Art. 6°. Aos notários compete: I - formalizar juridicamente a vontade das partes; II - intervir nos atos e negócios jurídicos a que as partes devam ou queiram dar forma legal ou autenticidade, autorizando a redação ou redigindo os instrumentos adequados, conservando os originais e expedindo cópias fidedignas de seu conteúdo; III - autenticar fatos</w:t>
      </w:r>
      <w:r w:rsidR="008B07FE">
        <w:rPr>
          <w:rFonts w:ascii="Times New Roman" w:hAnsi="Times New Roman"/>
          <w:shd w:val="clear" w:color="auto" w:fill="FFFFFF"/>
        </w:rPr>
        <w:t>.” (BRASIL 1994)</w:t>
      </w:r>
    </w:p>
    <w:p w14:paraId="38BF93A0" w14:textId="77777777" w:rsidR="008B07FE" w:rsidRDefault="008B07FE" w:rsidP="008B07FE">
      <w:pPr>
        <w:spacing w:after="0" w:line="360" w:lineRule="auto"/>
        <w:ind w:left="3540"/>
        <w:jc w:val="both"/>
        <w:rPr>
          <w:rFonts w:ascii="Times New Roman" w:hAnsi="Times New Roman"/>
          <w:shd w:val="clear" w:color="auto" w:fill="FFFFFF"/>
        </w:rPr>
      </w:pPr>
    </w:p>
    <w:p w14:paraId="288F2BFB" w14:textId="6B1E90AA" w:rsidR="008B07FE" w:rsidRDefault="008B07FE" w:rsidP="008B07FE">
      <w:pPr>
        <w:spacing w:after="0" w:line="360" w:lineRule="auto"/>
        <w:jc w:val="both"/>
        <w:rPr>
          <w:rFonts w:ascii="Times New Roman" w:hAnsi="Times New Roman"/>
          <w:sz w:val="24"/>
          <w:szCs w:val="24"/>
          <w:shd w:val="clear" w:color="auto" w:fill="FFFFFF"/>
        </w:rPr>
      </w:pPr>
      <w:r>
        <w:rPr>
          <w:rFonts w:ascii="Times New Roman" w:hAnsi="Times New Roman"/>
          <w:shd w:val="clear" w:color="auto" w:fill="FFFFFF"/>
        </w:rPr>
        <w:tab/>
      </w:r>
      <w:r>
        <w:rPr>
          <w:rFonts w:ascii="Times New Roman" w:hAnsi="Times New Roman"/>
          <w:sz w:val="24"/>
          <w:szCs w:val="24"/>
          <w:shd w:val="clear" w:color="auto" w:fill="FFFFFF"/>
        </w:rPr>
        <w:t>Ao desempenhar a função de titular da serventia</w:t>
      </w:r>
      <w:r w:rsidR="002A1CB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o Notário (caso específico do artigo 6° da lei 8.935/94) acolhe as intenções das partes assessorando imparcialmente com a técnica necessária para dar forma jurídica a vontade das mesmas. Então, no momento em que transcreve o ato, ele se converte em instrumento público dotado de publicidade e segurança jurídica. </w:t>
      </w:r>
    </w:p>
    <w:p w14:paraId="6519A98A" w14:textId="2AF03A79" w:rsidR="00E957BD" w:rsidRPr="002C3F45" w:rsidRDefault="008B07FE" w:rsidP="008B07FE">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Outro caráter latente da função social das serventias</w:t>
      </w:r>
      <w:r w:rsidR="002A1CBE">
        <w:rPr>
          <w:rFonts w:ascii="Times New Roman" w:hAnsi="Times New Roman"/>
          <w:sz w:val="24"/>
          <w:szCs w:val="24"/>
          <w:shd w:val="clear" w:color="auto" w:fill="FFFFFF"/>
        </w:rPr>
        <w:t xml:space="preserve"> extrajudiciais está associado à</w:t>
      </w:r>
      <w:r>
        <w:rPr>
          <w:rFonts w:ascii="Times New Roman" w:hAnsi="Times New Roman"/>
          <w:sz w:val="24"/>
          <w:szCs w:val="24"/>
          <w:shd w:val="clear" w:color="auto" w:fill="FFFFFF"/>
        </w:rPr>
        <w:t xml:space="preserve"> desjudicialização/extrajudicialização, considerando a importância dos Cartórios para a redução das demandas judiciais, conferindo a seus atos autenticidade e fé pública que a função é dotada. </w:t>
      </w:r>
      <w:r w:rsidR="00E957BD">
        <w:rPr>
          <w:rFonts w:ascii="Times New Roman" w:hAnsi="Times New Roman"/>
          <w:sz w:val="24"/>
          <w:szCs w:val="24"/>
          <w:shd w:val="clear" w:color="auto" w:fill="FFFFFF"/>
        </w:rPr>
        <w:t xml:space="preserve"> </w:t>
      </w:r>
    </w:p>
    <w:p w14:paraId="248A0D1E" w14:textId="77777777" w:rsidR="00E957BD" w:rsidRPr="00C75354" w:rsidRDefault="00E957BD" w:rsidP="00E957BD">
      <w:pPr>
        <w:spacing w:after="0" w:line="360" w:lineRule="auto"/>
        <w:jc w:val="both"/>
        <w:rPr>
          <w:rFonts w:ascii="Times New Roman" w:hAnsi="Times New Roman"/>
        </w:rPr>
      </w:pPr>
    </w:p>
    <w:p w14:paraId="5F2606A6" w14:textId="77777777" w:rsidR="00E957BD" w:rsidRPr="007D3501" w:rsidRDefault="00E957BD" w:rsidP="00E957BD">
      <w:pPr>
        <w:pStyle w:val="Ttulo2"/>
      </w:pPr>
      <w:bookmarkStart w:id="2" w:name="_Toc420499972"/>
      <w:r w:rsidRPr="007D3501">
        <w:t xml:space="preserve">4 DESJUDICIALIZAÇÃO </w:t>
      </w:r>
      <w:bookmarkEnd w:id="2"/>
    </w:p>
    <w:p w14:paraId="50D9E479" w14:textId="77777777" w:rsidR="00E957BD" w:rsidRDefault="00E957BD" w:rsidP="00E957BD">
      <w:pPr>
        <w:spacing w:after="0" w:line="360" w:lineRule="auto"/>
        <w:jc w:val="both"/>
        <w:rPr>
          <w:rFonts w:ascii="Times New Roman" w:hAnsi="Times New Roman"/>
          <w:b/>
          <w:sz w:val="24"/>
          <w:szCs w:val="24"/>
        </w:rPr>
      </w:pPr>
    </w:p>
    <w:p w14:paraId="521ECB73" w14:textId="43E73CEB" w:rsidR="00E957BD" w:rsidRDefault="00E957BD" w:rsidP="00E957BD">
      <w:pPr>
        <w:spacing w:after="0" w:line="360" w:lineRule="auto"/>
        <w:jc w:val="both"/>
        <w:rPr>
          <w:rFonts w:ascii="Times New Roman" w:hAnsi="Times New Roman"/>
          <w:sz w:val="24"/>
          <w:szCs w:val="24"/>
        </w:rPr>
      </w:pPr>
      <w:r>
        <w:rPr>
          <w:rFonts w:ascii="Times New Roman" w:hAnsi="Times New Roman"/>
          <w:b/>
          <w:sz w:val="24"/>
          <w:szCs w:val="24"/>
        </w:rPr>
        <w:tab/>
      </w:r>
      <w:r w:rsidR="008B07FE">
        <w:rPr>
          <w:rFonts w:ascii="Times New Roman" w:hAnsi="Times New Roman"/>
          <w:sz w:val="24"/>
          <w:szCs w:val="24"/>
        </w:rPr>
        <w:t>A desjudicialização/</w:t>
      </w:r>
      <w:r>
        <w:rPr>
          <w:rFonts w:ascii="Times New Roman" w:hAnsi="Times New Roman"/>
          <w:sz w:val="24"/>
          <w:szCs w:val="24"/>
        </w:rPr>
        <w:t>extrajudicialização é uma tendência moderna em nosso ordenamento jurídico. Os legisladores optaram por deslocar a competência de alguns procedimentos que tinham natureza essencialmente judicial para via extrajudicial, a principal razão para essa transição é a morosidade processual. O grande marco da desjudicialização foi a entrada em vigor do CPC/15, que trouxe novas figuras e possibilidades para o direito brasileiro.</w:t>
      </w:r>
      <w:r w:rsidR="008B07FE">
        <w:rPr>
          <w:rFonts w:ascii="Times New Roman" w:hAnsi="Times New Roman"/>
          <w:sz w:val="24"/>
          <w:szCs w:val="24"/>
        </w:rPr>
        <w:t xml:space="preserve"> Como exemplo</w:t>
      </w:r>
      <w:r w:rsidR="002A1CBE">
        <w:rPr>
          <w:rFonts w:ascii="Times New Roman" w:hAnsi="Times New Roman"/>
          <w:sz w:val="24"/>
          <w:szCs w:val="24"/>
        </w:rPr>
        <w:t>,</w:t>
      </w:r>
      <w:r w:rsidR="008B07FE">
        <w:rPr>
          <w:rFonts w:ascii="Times New Roman" w:hAnsi="Times New Roman"/>
          <w:sz w:val="24"/>
          <w:szCs w:val="24"/>
        </w:rPr>
        <w:t xml:space="preserve"> a usucapião extrajudicial, ata notarial, demarcação e d</w:t>
      </w:r>
      <w:r w:rsidR="00E43197">
        <w:rPr>
          <w:rFonts w:ascii="Times New Roman" w:hAnsi="Times New Roman"/>
          <w:sz w:val="24"/>
          <w:szCs w:val="24"/>
        </w:rPr>
        <w:t xml:space="preserve">ivisão por escritura pública, </w:t>
      </w:r>
      <w:r w:rsidR="008B07FE">
        <w:rPr>
          <w:rFonts w:ascii="Times New Roman" w:hAnsi="Times New Roman"/>
          <w:sz w:val="24"/>
          <w:szCs w:val="24"/>
        </w:rPr>
        <w:t>entre outros.</w:t>
      </w:r>
      <w:r>
        <w:rPr>
          <w:rFonts w:ascii="Times New Roman" w:hAnsi="Times New Roman"/>
          <w:sz w:val="24"/>
          <w:szCs w:val="24"/>
        </w:rPr>
        <w:t xml:space="preserve"> A desjudicialização em sua essência não extingue a via judicial, apenas </w:t>
      </w:r>
      <w:r>
        <w:rPr>
          <w:rFonts w:ascii="Times New Roman" w:hAnsi="Times New Roman"/>
          <w:sz w:val="24"/>
          <w:szCs w:val="24"/>
        </w:rPr>
        <w:lastRenderedPageBreak/>
        <w:t>torna o acesso à justiça plural, em muitos casos concede a faculdade ao cidadão de optar pela alternativa que julgar melhor, extrajudicial ou judicial</w:t>
      </w:r>
      <w:r w:rsidR="00E43197">
        <w:rPr>
          <w:rFonts w:ascii="Times New Roman" w:hAnsi="Times New Roman"/>
          <w:sz w:val="24"/>
          <w:szCs w:val="24"/>
        </w:rPr>
        <w:t>. O CPC/15 firmou ainda o prestígio à</w:t>
      </w:r>
      <w:r>
        <w:rPr>
          <w:rFonts w:ascii="Times New Roman" w:hAnsi="Times New Roman"/>
          <w:sz w:val="24"/>
          <w:szCs w:val="24"/>
        </w:rPr>
        <w:t xml:space="preserve">s serventias extrajudiciais como o local adequado a promoção da extrajudicialização. </w:t>
      </w:r>
    </w:p>
    <w:p w14:paraId="026FDE49" w14:textId="77777777" w:rsidR="00E957BD" w:rsidRDefault="00E957BD" w:rsidP="00E957BD">
      <w:pPr>
        <w:spacing w:after="0" w:line="360" w:lineRule="auto"/>
        <w:jc w:val="both"/>
        <w:rPr>
          <w:rFonts w:ascii="Times New Roman" w:hAnsi="Times New Roman"/>
          <w:sz w:val="24"/>
          <w:szCs w:val="24"/>
        </w:rPr>
      </w:pPr>
      <w:r>
        <w:rPr>
          <w:rFonts w:ascii="Times New Roman" w:hAnsi="Times New Roman"/>
          <w:sz w:val="24"/>
          <w:szCs w:val="24"/>
        </w:rPr>
        <w:tab/>
        <w:t xml:space="preserve">O conceito de desjudicialização consiste na transferência de procedimentos que anteriormente eram de natureza judicial para as Serventias Extrajudiciais, o movimento é uma tendência moderna no direito brasileiro e fruto de intenso debate no meio acadêmico. A primeira grande inovação envolvendo a extrajudicialização foi com o advento da lei 11.441/2007, que trouxe a possibilidade da realização de inventários, partilhas e divórcios nos Cartórios de Notas. A comunidade jurídica encarou a novidade com certa desconfiança no início, mas nos dias de hoje, passados 12 anos, a modalidade extrajudicial desses procedimentos é tão comum quanto a judicial. </w:t>
      </w:r>
    </w:p>
    <w:p w14:paraId="18AF5264" w14:textId="3015DA43" w:rsidR="00E957BD" w:rsidRDefault="00E957BD" w:rsidP="00E957BD">
      <w:pPr>
        <w:spacing w:after="0" w:line="360" w:lineRule="auto"/>
        <w:jc w:val="both"/>
        <w:rPr>
          <w:rFonts w:ascii="Times New Roman" w:hAnsi="Times New Roman"/>
          <w:sz w:val="24"/>
          <w:szCs w:val="24"/>
        </w:rPr>
      </w:pPr>
      <w:r>
        <w:rPr>
          <w:rFonts w:ascii="Times New Roman" w:hAnsi="Times New Roman"/>
          <w:sz w:val="24"/>
          <w:szCs w:val="24"/>
        </w:rPr>
        <w:tab/>
        <w:t>A respeito da lei que instituiu o divórcio e inventário extrajudicial, Vales</w:t>
      </w:r>
      <w:r w:rsidR="00E43197">
        <w:rPr>
          <w:rFonts w:ascii="Times New Roman" w:hAnsi="Times New Roman"/>
          <w:sz w:val="24"/>
          <w:szCs w:val="24"/>
        </w:rPr>
        <w:t>tan Milhomem Costa assevera que:</w:t>
      </w:r>
    </w:p>
    <w:p w14:paraId="18F87ED4" w14:textId="77777777" w:rsidR="00E957BD" w:rsidRDefault="00E957BD" w:rsidP="00E957BD">
      <w:pPr>
        <w:spacing w:after="0" w:line="360" w:lineRule="auto"/>
        <w:jc w:val="both"/>
        <w:rPr>
          <w:rFonts w:ascii="Times New Roman" w:hAnsi="Times New Roman"/>
          <w:sz w:val="24"/>
          <w:szCs w:val="24"/>
        </w:rPr>
      </w:pPr>
    </w:p>
    <w:p w14:paraId="102653D9" w14:textId="0C8F37F7" w:rsidR="00E957BD" w:rsidRDefault="00E43197" w:rsidP="00E43197">
      <w:pPr>
        <w:spacing w:after="0" w:line="240" w:lineRule="auto"/>
        <w:ind w:left="2832"/>
        <w:jc w:val="both"/>
        <w:rPr>
          <w:rFonts w:ascii="Times New Roman" w:hAnsi="Times New Roman"/>
          <w:iCs/>
          <w:sz w:val="20"/>
          <w:szCs w:val="20"/>
          <w:shd w:val="clear" w:color="auto" w:fill="FFFFFF"/>
        </w:rPr>
      </w:pPr>
      <w:r>
        <w:rPr>
          <w:rFonts w:ascii="Times New Roman" w:hAnsi="Times New Roman"/>
          <w:iCs/>
          <w:sz w:val="20"/>
          <w:szCs w:val="20"/>
          <w:shd w:val="clear" w:color="auto" w:fill="FFFFFF"/>
        </w:rPr>
        <w:t>“</w:t>
      </w:r>
      <w:r w:rsidR="00E957BD" w:rsidRPr="002C3F45">
        <w:rPr>
          <w:rFonts w:ascii="Times New Roman" w:hAnsi="Times New Roman"/>
          <w:iCs/>
          <w:sz w:val="20"/>
          <w:szCs w:val="20"/>
          <w:shd w:val="clear" w:color="auto" w:fill="FFFFFF"/>
        </w:rPr>
        <w:t>[...] A Lei nº 11.441/07, que passou a permitir o inventário, a separação e o divórcio administrativos, é a demonstração inconteste do bom senso daqueles que vêm conduzindo a reforma do Judiciário, demonstrando um sério compromisso com a desburocratização, com a celeridade, com a efetividade e com a segurança jurídica, princípios cogentes em toda sociedade moderna comprometida com o desenvolvimento sustentável, com a defesa de suas instituições, com a economia popular e com o fortalecimento do crédito, cuja principal garantia ainda é imobiliária. Já era tempo de dispensar a tutela judicial para as sucessões sem testamento, quando os interessados, sendo maiores e capazes, estão de pleno acordo quanto à partilha dos bens, pois a função de aquilatar se o quinhão concreto não fere o quinhão abstrato contemplado na lei, observando-se a devida vocação hereditária, e de fiscalizar o recolhimento da contribuição tributária correspondente ao valor dos bens, pode perfeitamente ser desempenhada por um tabelião, profissional do direito dotado de fé pública, sobretudo quando as partes contam com a assistência de advogado”.</w:t>
      </w:r>
    </w:p>
    <w:p w14:paraId="296B7497" w14:textId="77777777" w:rsidR="00E957BD" w:rsidRPr="002C3F45" w:rsidRDefault="00E957BD" w:rsidP="00E957BD">
      <w:pPr>
        <w:spacing w:after="0" w:line="360" w:lineRule="auto"/>
        <w:ind w:left="2832"/>
        <w:jc w:val="both"/>
        <w:rPr>
          <w:rFonts w:ascii="Times New Roman" w:hAnsi="Times New Roman"/>
          <w:sz w:val="20"/>
          <w:szCs w:val="20"/>
        </w:rPr>
      </w:pPr>
    </w:p>
    <w:p w14:paraId="1A6486A5" w14:textId="0A8AB7B6" w:rsidR="00E957BD" w:rsidRDefault="00E957BD" w:rsidP="00E957BD">
      <w:pPr>
        <w:spacing w:after="0" w:line="360" w:lineRule="auto"/>
        <w:ind w:firstLine="708"/>
        <w:jc w:val="both"/>
        <w:rPr>
          <w:rFonts w:ascii="Times New Roman" w:hAnsi="Times New Roman"/>
          <w:sz w:val="24"/>
          <w:szCs w:val="24"/>
        </w:rPr>
      </w:pPr>
      <w:r>
        <w:rPr>
          <w:rFonts w:ascii="Times New Roman" w:hAnsi="Times New Roman"/>
          <w:sz w:val="24"/>
          <w:szCs w:val="24"/>
        </w:rPr>
        <w:t>Para a realização dos procedimentos supracitados pela via extrajudicial</w:t>
      </w:r>
      <w:r w:rsidR="00E43197">
        <w:rPr>
          <w:rFonts w:ascii="Times New Roman" w:hAnsi="Times New Roman"/>
          <w:sz w:val="24"/>
          <w:szCs w:val="24"/>
        </w:rPr>
        <w:t>,</w:t>
      </w:r>
      <w:r>
        <w:rPr>
          <w:rFonts w:ascii="Times New Roman" w:hAnsi="Times New Roman"/>
          <w:sz w:val="24"/>
          <w:szCs w:val="24"/>
        </w:rPr>
        <w:t xml:space="preserve"> alguns requisitos devem ser observados, como o consenso entre as partes e a capacidade. </w:t>
      </w:r>
    </w:p>
    <w:p w14:paraId="1D8E2DDA" w14:textId="64BD6EB2" w:rsidR="00E957BD" w:rsidRPr="008B07FE" w:rsidRDefault="00E957BD" w:rsidP="00E957BD">
      <w:pPr>
        <w:spacing w:after="0" w:line="360" w:lineRule="auto"/>
        <w:jc w:val="both"/>
      </w:pPr>
      <w:r>
        <w:rPr>
          <w:rFonts w:ascii="Times New Roman" w:hAnsi="Times New Roman"/>
          <w:sz w:val="24"/>
          <w:szCs w:val="24"/>
        </w:rPr>
        <w:tab/>
      </w:r>
      <w:r w:rsidR="008B07FE">
        <w:rPr>
          <w:rFonts w:ascii="Times New Roman" w:hAnsi="Times New Roman"/>
          <w:sz w:val="24"/>
          <w:szCs w:val="24"/>
        </w:rPr>
        <w:t>O deslocamento de competência da via judicial para a extrajudicial teve com</w:t>
      </w:r>
      <w:r w:rsidR="00E43197">
        <w:rPr>
          <w:rFonts w:ascii="Times New Roman" w:hAnsi="Times New Roman"/>
          <w:sz w:val="24"/>
          <w:szCs w:val="24"/>
        </w:rPr>
        <w:t>o</w:t>
      </w:r>
      <w:r w:rsidR="008B07FE">
        <w:rPr>
          <w:rFonts w:ascii="Times New Roman" w:hAnsi="Times New Roman"/>
          <w:sz w:val="24"/>
          <w:szCs w:val="24"/>
        </w:rPr>
        <w:t xml:space="preserve"> principal motivo a morosidade processual. A morosidade é um dos principais problemas do Poder Judiciário brasileiro.</w:t>
      </w:r>
    </w:p>
    <w:p w14:paraId="7281C9BA" w14:textId="5E50C543" w:rsidR="00E957BD" w:rsidRDefault="00E957BD" w:rsidP="00E957BD">
      <w:pPr>
        <w:spacing w:after="0" w:line="360" w:lineRule="auto"/>
        <w:ind w:firstLine="708"/>
        <w:jc w:val="both"/>
        <w:rPr>
          <w:rFonts w:ascii="Times New Roman" w:hAnsi="Times New Roman"/>
          <w:sz w:val="24"/>
          <w:szCs w:val="24"/>
        </w:rPr>
      </w:pPr>
      <w:r>
        <w:rPr>
          <w:rFonts w:ascii="Times New Roman" w:hAnsi="Times New Roman"/>
          <w:sz w:val="24"/>
          <w:szCs w:val="24"/>
        </w:rPr>
        <w:t>Como forma de combater essa morosidade</w:t>
      </w:r>
      <w:r w:rsidR="00E43197">
        <w:rPr>
          <w:rFonts w:ascii="Times New Roman" w:hAnsi="Times New Roman"/>
          <w:sz w:val="24"/>
          <w:szCs w:val="24"/>
        </w:rPr>
        <w:t>,</w:t>
      </w:r>
      <w:r>
        <w:rPr>
          <w:rFonts w:ascii="Times New Roman" w:hAnsi="Times New Roman"/>
          <w:sz w:val="24"/>
          <w:szCs w:val="24"/>
        </w:rPr>
        <w:t xml:space="preserve"> surgiu a des</w:t>
      </w:r>
      <w:r w:rsidR="008B07FE">
        <w:rPr>
          <w:rFonts w:ascii="Times New Roman" w:hAnsi="Times New Roman"/>
          <w:sz w:val="24"/>
          <w:szCs w:val="24"/>
        </w:rPr>
        <w:t>judicialização. O</w:t>
      </w:r>
      <w:r>
        <w:rPr>
          <w:rFonts w:ascii="Times New Roman" w:hAnsi="Times New Roman"/>
          <w:sz w:val="24"/>
          <w:szCs w:val="24"/>
        </w:rPr>
        <w:t xml:space="preserve"> deslocamento de competência abarcou procedimentos que tinham como maior característica a falta de litígio, ou seja, sem conflito. Conforme citado acima, desde o ano de 2007 existe a possibilidade do inventário extrajudicial e divórcio extrajudicial. Com o advento do CPC/15</w:t>
      </w:r>
      <w:r w:rsidR="00E43197">
        <w:rPr>
          <w:rFonts w:ascii="Times New Roman" w:hAnsi="Times New Roman"/>
          <w:sz w:val="24"/>
          <w:szCs w:val="24"/>
        </w:rPr>
        <w:t>,</w:t>
      </w:r>
      <w:r>
        <w:rPr>
          <w:rFonts w:ascii="Times New Roman" w:hAnsi="Times New Roman"/>
          <w:sz w:val="24"/>
          <w:szCs w:val="24"/>
        </w:rPr>
        <w:t xml:space="preserve"> passou a existir a figura da usucapião extrajudicial</w:t>
      </w:r>
      <w:r w:rsidR="008B07FE">
        <w:rPr>
          <w:rFonts w:ascii="Times New Roman" w:hAnsi="Times New Roman"/>
          <w:sz w:val="24"/>
          <w:szCs w:val="24"/>
        </w:rPr>
        <w:t xml:space="preserve"> em seu artigo 1.071</w:t>
      </w:r>
      <w:r>
        <w:rPr>
          <w:rFonts w:ascii="Times New Roman" w:hAnsi="Times New Roman"/>
          <w:sz w:val="24"/>
          <w:szCs w:val="24"/>
        </w:rPr>
        <w:t xml:space="preserve">, </w:t>
      </w:r>
      <w:r w:rsidR="00E43197">
        <w:rPr>
          <w:rFonts w:ascii="Times New Roman" w:hAnsi="Times New Roman"/>
          <w:sz w:val="24"/>
          <w:szCs w:val="24"/>
        </w:rPr>
        <w:t>d</w:t>
      </w:r>
      <w:r>
        <w:rPr>
          <w:rFonts w:ascii="Times New Roman" w:hAnsi="Times New Roman"/>
          <w:sz w:val="24"/>
          <w:szCs w:val="24"/>
        </w:rPr>
        <w:t>entre outras alterações</w:t>
      </w:r>
    </w:p>
    <w:p w14:paraId="7824D3FC" w14:textId="77777777" w:rsidR="00E957BD" w:rsidRDefault="00E957BD" w:rsidP="00E957BD">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O Código de Processo Civil trouxe orientação a extrajudicialização como uma de suas marcas. É grande o número de alterações nesse sentido, que agregou uma série de alternativas para a população solucionar conflitos.</w:t>
      </w:r>
    </w:p>
    <w:p w14:paraId="37E56EA5" w14:textId="1267CEAF" w:rsidR="00E957BD" w:rsidRDefault="00E957BD" w:rsidP="00CC7F69">
      <w:pPr>
        <w:spacing w:after="0" w:line="360" w:lineRule="auto"/>
        <w:ind w:firstLine="709"/>
        <w:jc w:val="both"/>
        <w:rPr>
          <w:rFonts w:ascii="Times New Roman" w:hAnsi="Times New Roman"/>
          <w:sz w:val="24"/>
          <w:szCs w:val="24"/>
        </w:rPr>
      </w:pPr>
      <w:r>
        <w:rPr>
          <w:rFonts w:ascii="Times New Roman" w:hAnsi="Times New Roman"/>
          <w:sz w:val="24"/>
          <w:szCs w:val="24"/>
        </w:rPr>
        <w:t xml:space="preserve"> O legislador ao optar por promover a desjudicialização</w:t>
      </w:r>
      <w:r w:rsidR="00E43197">
        <w:rPr>
          <w:rFonts w:ascii="Times New Roman" w:hAnsi="Times New Roman"/>
          <w:sz w:val="24"/>
          <w:szCs w:val="24"/>
        </w:rPr>
        <w:t>,</w:t>
      </w:r>
      <w:r>
        <w:rPr>
          <w:rFonts w:ascii="Times New Roman" w:hAnsi="Times New Roman"/>
          <w:sz w:val="24"/>
          <w:szCs w:val="24"/>
        </w:rPr>
        <w:t xml:space="preserve"> levou </w:t>
      </w:r>
      <w:r w:rsidR="0033614C">
        <w:rPr>
          <w:rFonts w:ascii="Times New Roman" w:hAnsi="Times New Roman"/>
          <w:sz w:val="24"/>
          <w:szCs w:val="24"/>
        </w:rPr>
        <w:t>em consideração a realidade do poder judiciário.</w:t>
      </w:r>
      <w:r>
        <w:rPr>
          <w:rFonts w:ascii="Times New Roman" w:hAnsi="Times New Roman"/>
          <w:sz w:val="24"/>
          <w:szCs w:val="24"/>
        </w:rPr>
        <w:t xml:space="preserve"> </w:t>
      </w:r>
      <w:r w:rsidR="0033614C">
        <w:rPr>
          <w:rFonts w:ascii="Times New Roman" w:hAnsi="Times New Roman"/>
          <w:sz w:val="24"/>
          <w:szCs w:val="24"/>
        </w:rPr>
        <w:t>A</w:t>
      </w:r>
      <w:r w:rsidR="00EA4E22">
        <w:rPr>
          <w:rFonts w:ascii="Times New Roman" w:hAnsi="Times New Roman"/>
          <w:sz w:val="24"/>
          <w:szCs w:val="24"/>
        </w:rPr>
        <w:t xml:space="preserve"> medida a longo prazo</w:t>
      </w:r>
      <w:r>
        <w:rPr>
          <w:rFonts w:ascii="Times New Roman" w:hAnsi="Times New Roman"/>
          <w:sz w:val="24"/>
          <w:szCs w:val="24"/>
        </w:rPr>
        <w:t xml:space="preserve"> vai trazer refl</w:t>
      </w:r>
      <w:r w:rsidR="00E43197">
        <w:rPr>
          <w:rFonts w:ascii="Times New Roman" w:hAnsi="Times New Roman"/>
          <w:sz w:val="24"/>
          <w:szCs w:val="24"/>
        </w:rPr>
        <w:t xml:space="preserve">exos positivos ao judiciário, </w:t>
      </w:r>
      <w:r>
        <w:rPr>
          <w:rFonts w:ascii="Times New Roman" w:hAnsi="Times New Roman"/>
          <w:sz w:val="24"/>
          <w:szCs w:val="24"/>
        </w:rPr>
        <w:t>tornando</w:t>
      </w:r>
      <w:r w:rsidR="00E43197">
        <w:rPr>
          <w:rFonts w:ascii="Times New Roman" w:hAnsi="Times New Roman"/>
          <w:sz w:val="24"/>
          <w:szCs w:val="24"/>
        </w:rPr>
        <w:t>-o</w:t>
      </w:r>
      <w:r>
        <w:rPr>
          <w:rFonts w:ascii="Times New Roman" w:hAnsi="Times New Roman"/>
          <w:sz w:val="24"/>
          <w:szCs w:val="24"/>
        </w:rPr>
        <w:t xml:space="preserve"> mais célere. </w:t>
      </w:r>
    </w:p>
    <w:p w14:paraId="77D292C5" w14:textId="08F96E0E" w:rsidR="00E957BD" w:rsidRDefault="00E957BD" w:rsidP="00CC7F69">
      <w:pPr>
        <w:spacing w:after="0" w:line="360" w:lineRule="auto"/>
        <w:ind w:firstLine="709"/>
        <w:jc w:val="both"/>
        <w:rPr>
          <w:rFonts w:ascii="Times New Roman" w:hAnsi="Times New Roman"/>
          <w:sz w:val="24"/>
          <w:szCs w:val="24"/>
        </w:rPr>
      </w:pPr>
      <w:r>
        <w:rPr>
          <w:rFonts w:ascii="Times New Roman" w:hAnsi="Times New Roman"/>
          <w:sz w:val="24"/>
          <w:szCs w:val="24"/>
        </w:rPr>
        <w:t>A mediação e conciliação extrajudiciais são estimuladas pelo CPC/15 e recentemente foram fruto do decreto n° 67/18 do CNJ, que regulamentou a realização dessas formas alternativas de resolução de conflito nas Serventias Extrajudiciais. Ainda que a demanda tenha sido judicializada</w:t>
      </w:r>
      <w:r w:rsidR="00E43197">
        <w:rPr>
          <w:rFonts w:ascii="Times New Roman" w:hAnsi="Times New Roman"/>
          <w:sz w:val="24"/>
          <w:szCs w:val="24"/>
        </w:rPr>
        <w:t>,</w:t>
      </w:r>
      <w:r>
        <w:rPr>
          <w:rFonts w:ascii="Times New Roman" w:hAnsi="Times New Roman"/>
          <w:sz w:val="24"/>
          <w:szCs w:val="24"/>
        </w:rPr>
        <w:t xml:space="preserve"> será possível a opção pela via extrajudicial.</w:t>
      </w:r>
    </w:p>
    <w:p w14:paraId="64557FCF" w14:textId="2D84EA54" w:rsidR="00E957BD" w:rsidRDefault="00E957BD" w:rsidP="00E957BD">
      <w:pPr>
        <w:spacing w:after="0" w:line="360" w:lineRule="auto"/>
        <w:ind w:firstLine="708"/>
        <w:jc w:val="both"/>
        <w:rPr>
          <w:rFonts w:ascii="Times New Roman" w:hAnsi="Times New Roman"/>
          <w:sz w:val="24"/>
          <w:szCs w:val="24"/>
        </w:rPr>
      </w:pPr>
      <w:r>
        <w:rPr>
          <w:rFonts w:ascii="Times New Roman" w:hAnsi="Times New Roman"/>
          <w:sz w:val="24"/>
          <w:szCs w:val="24"/>
        </w:rPr>
        <w:t xml:space="preserve">Os próprios cursos de direito estão se adaptando a essa nova realidade do ordenamento jurídico, deixando </w:t>
      </w:r>
      <w:r w:rsidR="008B07FE">
        <w:rPr>
          <w:rFonts w:ascii="Times New Roman" w:hAnsi="Times New Roman"/>
          <w:sz w:val="24"/>
          <w:szCs w:val="24"/>
        </w:rPr>
        <w:t>de formar profissionais adeptos exclusivamente a</w:t>
      </w:r>
      <w:r>
        <w:rPr>
          <w:rFonts w:ascii="Times New Roman" w:hAnsi="Times New Roman"/>
          <w:sz w:val="24"/>
          <w:szCs w:val="24"/>
        </w:rPr>
        <w:t xml:space="preserve"> processo e dedicando disciplinas do curso para conciliação e mediação de conflitos. </w:t>
      </w:r>
    </w:p>
    <w:p w14:paraId="3F1505EF" w14:textId="68BD7E9E" w:rsidR="00E957BD" w:rsidRDefault="00E957BD" w:rsidP="00E957BD">
      <w:pPr>
        <w:spacing w:after="0" w:line="360" w:lineRule="auto"/>
        <w:ind w:firstLine="708"/>
        <w:jc w:val="both"/>
        <w:rPr>
          <w:rFonts w:ascii="Times New Roman" w:hAnsi="Times New Roman"/>
          <w:sz w:val="24"/>
          <w:szCs w:val="24"/>
        </w:rPr>
      </w:pPr>
      <w:r>
        <w:rPr>
          <w:rFonts w:ascii="Times New Roman" w:hAnsi="Times New Roman"/>
          <w:sz w:val="24"/>
          <w:szCs w:val="24"/>
        </w:rPr>
        <w:t>Em linhas gerais, a previsão a longo prazo é positiva, e</w:t>
      </w:r>
      <w:r w:rsidR="00E43197">
        <w:rPr>
          <w:rFonts w:ascii="Times New Roman" w:hAnsi="Times New Roman"/>
          <w:sz w:val="24"/>
          <w:szCs w:val="24"/>
        </w:rPr>
        <w:t>,</w:t>
      </w:r>
      <w:r>
        <w:rPr>
          <w:rFonts w:ascii="Times New Roman" w:hAnsi="Times New Roman"/>
          <w:sz w:val="24"/>
          <w:szCs w:val="24"/>
        </w:rPr>
        <w:t xml:space="preserve"> dentro de algum tempo</w:t>
      </w:r>
      <w:r w:rsidR="00E43197">
        <w:rPr>
          <w:rFonts w:ascii="Times New Roman" w:hAnsi="Times New Roman"/>
          <w:sz w:val="24"/>
          <w:szCs w:val="24"/>
        </w:rPr>
        <w:t>,</w:t>
      </w:r>
      <w:r>
        <w:rPr>
          <w:rFonts w:ascii="Times New Roman" w:hAnsi="Times New Roman"/>
          <w:sz w:val="24"/>
          <w:szCs w:val="24"/>
        </w:rPr>
        <w:t xml:space="preserve"> as novas formas de resolução de conflitos devem tomar o lugar do litigio. </w:t>
      </w:r>
    </w:p>
    <w:p w14:paraId="24918495" w14:textId="73832375" w:rsidR="00E957BD" w:rsidRDefault="00E957BD" w:rsidP="008B07FE">
      <w:pPr>
        <w:spacing w:after="0" w:line="360" w:lineRule="auto"/>
        <w:ind w:firstLine="709"/>
        <w:jc w:val="both"/>
        <w:rPr>
          <w:rFonts w:ascii="Times New Roman" w:hAnsi="Times New Roman"/>
          <w:sz w:val="24"/>
          <w:szCs w:val="24"/>
        </w:rPr>
      </w:pPr>
      <w:r>
        <w:rPr>
          <w:rFonts w:ascii="Times New Roman" w:hAnsi="Times New Roman"/>
          <w:sz w:val="24"/>
          <w:szCs w:val="24"/>
        </w:rPr>
        <w:t>Sob essa ótica, o poder judiciário não pode ser considerado como</w:t>
      </w:r>
      <w:r w:rsidR="00E43197">
        <w:rPr>
          <w:rFonts w:ascii="Times New Roman" w:hAnsi="Times New Roman"/>
          <w:sz w:val="24"/>
          <w:szCs w:val="24"/>
        </w:rPr>
        <w:t xml:space="preserve"> o único caminho para o acesso à</w:t>
      </w:r>
      <w:r>
        <w:rPr>
          <w:rFonts w:ascii="Times New Roman" w:hAnsi="Times New Roman"/>
          <w:sz w:val="24"/>
          <w:szCs w:val="24"/>
        </w:rPr>
        <w:t xml:space="preserve"> justiça, a extrajudicialização torna o acesso a justiça plural, trazendo celeridade e a mesma segurança jurídica oferecida pela via judicial. </w:t>
      </w:r>
    </w:p>
    <w:p w14:paraId="4CEC6057" w14:textId="2078544E" w:rsidR="00E957BD" w:rsidRDefault="00E957BD" w:rsidP="008B07FE">
      <w:pPr>
        <w:spacing w:after="0" w:line="360" w:lineRule="auto"/>
        <w:ind w:firstLine="709"/>
        <w:jc w:val="both"/>
        <w:rPr>
          <w:rFonts w:ascii="Times New Roman" w:hAnsi="Times New Roman"/>
          <w:sz w:val="24"/>
          <w:szCs w:val="24"/>
        </w:rPr>
      </w:pPr>
      <w:r>
        <w:rPr>
          <w:rFonts w:ascii="Times New Roman" w:hAnsi="Times New Roman"/>
          <w:sz w:val="24"/>
          <w:szCs w:val="24"/>
        </w:rPr>
        <w:t>O local adequado para a promoç</w:t>
      </w:r>
      <w:r w:rsidR="008B07FE">
        <w:rPr>
          <w:rFonts w:ascii="Times New Roman" w:hAnsi="Times New Roman"/>
          <w:sz w:val="24"/>
          <w:szCs w:val="24"/>
        </w:rPr>
        <w:t>ão da desjudicialização são as S</w:t>
      </w:r>
      <w:r w:rsidR="00C615E5">
        <w:rPr>
          <w:rFonts w:ascii="Times New Roman" w:hAnsi="Times New Roman"/>
          <w:sz w:val="24"/>
          <w:szCs w:val="24"/>
        </w:rPr>
        <w:t>erventias e</w:t>
      </w:r>
      <w:r w:rsidR="00E43197">
        <w:rPr>
          <w:rFonts w:ascii="Times New Roman" w:hAnsi="Times New Roman"/>
          <w:sz w:val="24"/>
          <w:szCs w:val="24"/>
        </w:rPr>
        <w:t>xtrajudicias, em que</w:t>
      </w:r>
      <w:r>
        <w:rPr>
          <w:rFonts w:ascii="Times New Roman" w:hAnsi="Times New Roman"/>
          <w:sz w:val="24"/>
          <w:szCs w:val="24"/>
        </w:rPr>
        <w:t xml:space="preserve"> é possível obter o resultado pretendido, nos casos previstos em lei, com segurança jurídica e celeridade.</w:t>
      </w:r>
      <w:bookmarkStart w:id="3" w:name="_Toc420499973"/>
    </w:p>
    <w:p w14:paraId="2338BE0D" w14:textId="77777777" w:rsidR="00CC7F69" w:rsidRPr="002C3F45" w:rsidRDefault="00CC7F69" w:rsidP="00E957BD">
      <w:pPr>
        <w:ind w:firstLine="708"/>
        <w:jc w:val="both"/>
        <w:rPr>
          <w:rFonts w:ascii="Times New Roman" w:hAnsi="Times New Roman"/>
        </w:rPr>
      </w:pPr>
    </w:p>
    <w:p w14:paraId="52DFC766" w14:textId="77777777" w:rsidR="00E957BD" w:rsidRPr="007D3501" w:rsidRDefault="00E957BD" w:rsidP="00E957BD">
      <w:pPr>
        <w:pStyle w:val="Ttulo1"/>
      </w:pPr>
      <w:r w:rsidRPr="007D3501">
        <w:rPr>
          <w:rFonts w:ascii="Times New Roman" w:hAnsi="Times New Roman" w:cs="Times New Roman"/>
        </w:rPr>
        <w:t>5 CONCLUSÃO</w:t>
      </w:r>
      <w:bookmarkEnd w:id="3"/>
    </w:p>
    <w:p w14:paraId="6DF16340" w14:textId="77777777" w:rsidR="00E957BD" w:rsidRPr="007D3501" w:rsidRDefault="00E957BD" w:rsidP="00E957BD">
      <w:pPr>
        <w:pStyle w:val="PargrafodaLista"/>
        <w:spacing w:after="0"/>
        <w:ind w:left="360"/>
        <w:rPr>
          <w:rFonts w:ascii="Times New Roman" w:hAnsi="Times New Roman"/>
          <w:b/>
          <w:sz w:val="24"/>
          <w:szCs w:val="24"/>
        </w:rPr>
      </w:pPr>
    </w:p>
    <w:p w14:paraId="60798E3A" w14:textId="777C0A2F" w:rsidR="00A97502" w:rsidRDefault="00E957BD" w:rsidP="00A97502">
      <w:pPr>
        <w:spacing w:after="0" w:line="360" w:lineRule="auto"/>
        <w:ind w:firstLine="708"/>
        <w:jc w:val="both"/>
        <w:rPr>
          <w:rFonts w:ascii="Times New Roman" w:hAnsi="Times New Roman"/>
          <w:sz w:val="24"/>
          <w:szCs w:val="24"/>
        </w:rPr>
      </w:pPr>
      <w:r>
        <w:rPr>
          <w:rFonts w:ascii="Times New Roman" w:hAnsi="Times New Roman"/>
          <w:sz w:val="24"/>
          <w:szCs w:val="24"/>
        </w:rPr>
        <w:t xml:space="preserve">A partir do referido, conclui-se </w:t>
      </w:r>
      <w:r w:rsidR="00E43197">
        <w:rPr>
          <w:rFonts w:ascii="Times New Roman" w:hAnsi="Times New Roman"/>
          <w:sz w:val="24"/>
          <w:szCs w:val="24"/>
        </w:rPr>
        <w:t>que o avanço das Serventias E</w:t>
      </w:r>
      <w:r w:rsidR="00A97502">
        <w:rPr>
          <w:rFonts w:ascii="Times New Roman" w:hAnsi="Times New Roman"/>
          <w:sz w:val="24"/>
          <w:szCs w:val="24"/>
        </w:rPr>
        <w:t xml:space="preserve">xtrajudiciais e a evolução do nosso ordenamento jurídico tornou ainda mais essencial o serviço prestado pelos Cartórios. A atividade desempenhada deve servir de modelo e inspiração para outros serviços públicos, devido a eficiência, celeridade e transparência. Outro ponto importante diz respeito a confiança e satisfação da população na instituição, que cresce a cada pesquisa realizada. </w:t>
      </w:r>
    </w:p>
    <w:p w14:paraId="32522A34" w14:textId="147833F9" w:rsidR="00A97502" w:rsidRDefault="00E43197" w:rsidP="00A97502">
      <w:pPr>
        <w:spacing w:after="0" w:line="360" w:lineRule="auto"/>
        <w:ind w:firstLine="708"/>
        <w:jc w:val="both"/>
        <w:rPr>
          <w:rFonts w:ascii="Times New Roman" w:hAnsi="Times New Roman"/>
          <w:sz w:val="24"/>
          <w:szCs w:val="24"/>
        </w:rPr>
      </w:pPr>
      <w:r>
        <w:rPr>
          <w:rFonts w:ascii="Times New Roman" w:hAnsi="Times New Roman"/>
          <w:sz w:val="24"/>
          <w:szCs w:val="24"/>
        </w:rPr>
        <w:t>A função social das Serventias E</w:t>
      </w:r>
      <w:r w:rsidR="00A97502">
        <w:rPr>
          <w:rFonts w:ascii="Times New Roman" w:hAnsi="Times New Roman"/>
          <w:sz w:val="24"/>
          <w:szCs w:val="24"/>
        </w:rPr>
        <w:t>xtrajudiciais auxilia na obtenção da paz social e harmonia nas cidades, no País que tanto valoriza a segurança jurídica</w:t>
      </w:r>
      <w:r>
        <w:rPr>
          <w:rFonts w:ascii="Times New Roman" w:hAnsi="Times New Roman"/>
          <w:sz w:val="24"/>
          <w:szCs w:val="24"/>
        </w:rPr>
        <w:t>, tornando o acesso à</w:t>
      </w:r>
      <w:r w:rsidR="00C740A6">
        <w:rPr>
          <w:rFonts w:ascii="Times New Roman" w:hAnsi="Times New Roman"/>
          <w:sz w:val="24"/>
          <w:szCs w:val="24"/>
        </w:rPr>
        <w:t xml:space="preserve"> justiça plural. </w:t>
      </w:r>
    </w:p>
    <w:p w14:paraId="1529CC48" w14:textId="77777777" w:rsidR="00A97502" w:rsidRDefault="00A97502" w:rsidP="00A97502">
      <w:pPr>
        <w:spacing w:after="0" w:line="360" w:lineRule="auto"/>
        <w:ind w:firstLine="708"/>
        <w:jc w:val="both"/>
        <w:rPr>
          <w:rFonts w:ascii="Times New Roman" w:hAnsi="Times New Roman"/>
          <w:sz w:val="24"/>
          <w:szCs w:val="24"/>
        </w:rPr>
      </w:pPr>
      <w:r>
        <w:rPr>
          <w:rFonts w:ascii="Times New Roman" w:hAnsi="Times New Roman"/>
          <w:sz w:val="24"/>
          <w:szCs w:val="24"/>
        </w:rPr>
        <w:t xml:space="preserve">O movimento da desjudicialização tende a ficar mais intenso nos próximos anos, uma vez que existem diversos projetos de lei voltados a essa temática. </w:t>
      </w:r>
    </w:p>
    <w:p w14:paraId="7F8EB341" w14:textId="29992B11" w:rsidR="00E957BD" w:rsidRDefault="00A97502" w:rsidP="001570C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Portanto, após as experiências de sucesso com o deslocamento de procedimentos para a via extrajudicial, promovendo a celeridade, economia de recursos, dentre outros</w:t>
      </w:r>
      <w:r w:rsidR="00E43197">
        <w:rPr>
          <w:rFonts w:ascii="Times New Roman" w:hAnsi="Times New Roman"/>
          <w:sz w:val="24"/>
          <w:szCs w:val="24"/>
        </w:rPr>
        <w:t>,</w:t>
      </w:r>
      <w:r w:rsidR="008C5C74">
        <w:rPr>
          <w:rFonts w:ascii="Times New Roman" w:hAnsi="Times New Roman"/>
          <w:sz w:val="24"/>
          <w:szCs w:val="24"/>
        </w:rPr>
        <w:t xml:space="preserve"> </w:t>
      </w:r>
      <w:r w:rsidR="00E43197">
        <w:rPr>
          <w:rFonts w:ascii="Times New Roman" w:hAnsi="Times New Roman"/>
          <w:sz w:val="24"/>
          <w:szCs w:val="24"/>
        </w:rPr>
        <w:t>n</w:t>
      </w:r>
      <w:r>
        <w:rPr>
          <w:rFonts w:ascii="Times New Roman" w:hAnsi="Times New Roman"/>
          <w:sz w:val="24"/>
          <w:szCs w:val="24"/>
        </w:rPr>
        <w:t xml:space="preserve">ão se pode conceber o desenvolvimento do nosso ordenamento jurídico e sociedade sem a presença das serventias extrajudiciais. </w:t>
      </w:r>
    </w:p>
    <w:p w14:paraId="207FC14C" w14:textId="77777777" w:rsidR="001570C4" w:rsidRPr="001570C4" w:rsidRDefault="001570C4" w:rsidP="001570C4">
      <w:pPr>
        <w:spacing w:after="0" w:line="360" w:lineRule="auto"/>
        <w:ind w:firstLine="708"/>
        <w:jc w:val="both"/>
        <w:rPr>
          <w:rFonts w:ascii="Times New Roman" w:hAnsi="Times New Roman"/>
          <w:sz w:val="24"/>
          <w:szCs w:val="24"/>
        </w:rPr>
      </w:pPr>
    </w:p>
    <w:p w14:paraId="60273DAD" w14:textId="49DD3B49" w:rsidR="00E957BD" w:rsidRPr="002C3F45" w:rsidRDefault="00E957BD" w:rsidP="00E957BD">
      <w:pPr>
        <w:pStyle w:val="Ttulo1"/>
      </w:pPr>
      <w:bookmarkStart w:id="4" w:name="_Toc420145583"/>
      <w:bookmarkStart w:id="5" w:name="_Toc420499974"/>
      <w:r w:rsidRPr="007D3501">
        <w:rPr>
          <w:rFonts w:ascii="Times New Roman" w:hAnsi="Times New Roman"/>
          <w:b w:val="0"/>
          <w:bCs w:val="0"/>
          <w:caps w:val="0"/>
        </w:rPr>
        <w:t>REFERÊNCIAS</w:t>
      </w:r>
      <w:bookmarkEnd w:id="4"/>
      <w:bookmarkEnd w:id="5"/>
      <w:r w:rsidR="00FB410C">
        <w:rPr>
          <w:rFonts w:ascii="Times New Roman" w:hAnsi="Times New Roman"/>
          <w:b w:val="0"/>
          <w:bCs w:val="0"/>
          <w:caps w:val="0"/>
        </w:rPr>
        <w:t xml:space="preserve"> BIBLIOGRÁ</w:t>
      </w:r>
      <w:r w:rsidR="00DB097E">
        <w:rPr>
          <w:rFonts w:ascii="Times New Roman" w:hAnsi="Times New Roman"/>
          <w:b w:val="0"/>
          <w:bCs w:val="0"/>
          <w:caps w:val="0"/>
        </w:rPr>
        <w:t>FICAS</w:t>
      </w:r>
    </w:p>
    <w:p w14:paraId="5C75F11C" w14:textId="77777777" w:rsidR="00E957BD" w:rsidRDefault="00E957BD" w:rsidP="00E957BD">
      <w:pPr>
        <w:spacing w:after="0" w:line="240" w:lineRule="auto"/>
        <w:rPr>
          <w:rFonts w:ascii="Times New Roman" w:hAnsi="Times New Roman"/>
          <w:sz w:val="24"/>
          <w:szCs w:val="24"/>
        </w:rPr>
      </w:pPr>
    </w:p>
    <w:p w14:paraId="33AFA227" w14:textId="33083807"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BACELLAR, Rogério Portugal. </w:t>
      </w:r>
      <w:r w:rsidRPr="00E43197">
        <w:rPr>
          <w:rFonts w:ascii="Arial" w:hAnsi="Arial" w:cs="Arial"/>
          <w:b/>
          <w:sz w:val="24"/>
          <w:szCs w:val="24"/>
        </w:rPr>
        <w:t>A função social de notários e registradores</w:t>
      </w:r>
      <w:r w:rsidRPr="00E43197">
        <w:rPr>
          <w:rFonts w:ascii="Arial" w:hAnsi="Arial" w:cs="Arial"/>
          <w:sz w:val="24"/>
          <w:szCs w:val="24"/>
        </w:rPr>
        <w:t>. São Paulo, 0</w:t>
      </w:r>
      <w:r w:rsidR="00DB097E">
        <w:rPr>
          <w:rFonts w:ascii="Arial" w:hAnsi="Arial" w:cs="Arial"/>
          <w:sz w:val="24"/>
          <w:szCs w:val="24"/>
        </w:rPr>
        <w:t xml:space="preserve">7 set. 2011. Disponível em: </w:t>
      </w:r>
      <w:r w:rsidRPr="00E43197">
        <w:rPr>
          <w:rFonts w:ascii="Arial" w:hAnsi="Arial" w:cs="Arial"/>
          <w:sz w:val="24"/>
          <w:szCs w:val="24"/>
        </w:rPr>
        <w:t>https://www.gazetadopovo.com.br/opiniao/artigos/a-funcao-social-de-notarios-e-registradores-bskxx9ep2y44etb7x4mp49w7i/</w:t>
      </w:r>
      <w:r w:rsidR="00DB097E">
        <w:rPr>
          <w:rFonts w:ascii="Arial" w:hAnsi="Arial" w:cs="Arial"/>
          <w:sz w:val="24"/>
          <w:szCs w:val="24"/>
        </w:rPr>
        <w:t xml:space="preserve">. Acesso em: 12 </w:t>
      </w:r>
      <w:r w:rsidR="00E43197">
        <w:rPr>
          <w:rFonts w:ascii="Arial" w:hAnsi="Arial" w:cs="Arial"/>
          <w:sz w:val="24"/>
          <w:szCs w:val="24"/>
        </w:rPr>
        <w:t>j</w:t>
      </w:r>
      <w:r w:rsidRPr="00E43197">
        <w:rPr>
          <w:rFonts w:ascii="Arial" w:hAnsi="Arial" w:cs="Arial"/>
          <w:sz w:val="24"/>
          <w:szCs w:val="24"/>
        </w:rPr>
        <w:t>an</w:t>
      </w:r>
      <w:r w:rsidR="00DB097E">
        <w:rPr>
          <w:rFonts w:ascii="Arial" w:hAnsi="Arial" w:cs="Arial"/>
          <w:sz w:val="24"/>
          <w:szCs w:val="24"/>
        </w:rPr>
        <w:t>.</w:t>
      </w:r>
      <w:r w:rsidRPr="00E43197">
        <w:rPr>
          <w:rFonts w:ascii="Arial" w:hAnsi="Arial" w:cs="Arial"/>
          <w:sz w:val="24"/>
          <w:szCs w:val="24"/>
        </w:rPr>
        <w:t xml:space="preserve"> 2019. </w:t>
      </w:r>
    </w:p>
    <w:p w14:paraId="73EC89FB" w14:textId="77777777" w:rsidR="00E957BD" w:rsidRPr="00E43197" w:rsidRDefault="00E957BD" w:rsidP="00E43197">
      <w:pPr>
        <w:spacing w:after="0" w:line="240" w:lineRule="auto"/>
        <w:rPr>
          <w:rFonts w:ascii="Arial" w:hAnsi="Arial" w:cs="Arial"/>
          <w:sz w:val="24"/>
          <w:szCs w:val="24"/>
        </w:rPr>
      </w:pPr>
    </w:p>
    <w:p w14:paraId="54765DE4" w14:textId="77777777"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BOLZANI, Henrique. </w:t>
      </w:r>
      <w:r w:rsidRPr="00E43197">
        <w:rPr>
          <w:rFonts w:ascii="Arial" w:hAnsi="Arial" w:cs="Arial"/>
          <w:b/>
          <w:sz w:val="24"/>
          <w:szCs w:val="24"/>
        </w:rPr>
        <w:t>A responsabilidade civil dos notários e dos registradores</w:t>
      </w:r>
      <w:r w:rsidRPr="00E43197">
        <w:rPr>
          <w:rFonts w:ascii="Arial" w:hAnsi="Arial" w:cs="Arial"/>
          <w:sz w:val="24"/>
          <w:szCs w:val="24"/>
        </w:rPr>
        <w:t xml:space="preserve">. São Paulo: LTr, 2007. </w:t>
      </w:r>
    </w:p>
    <w:p w14:paraId="5BFCC978" w14:textId="77777777" w:rsidR="00E957BD" w:rsidRPr="00E43197" w:rsidRDefault="00E957BD" w:rsidP="00E43197">
      <w:pPr>
        <w:spacing w:after="0" w:line="240" w:lineRule="auto"/>
        <w:rPr>
          <w:rFonts w:ascii="Arial" w:hAnsi="Arial" w:cs="Arial"/>
          <w:sz w:val="24"/>
          <w:szCs w:val="24"/>
        </w:rPr>
      </w:pPr>
    </w:p>
    <w:p w14:paraId="0BC9F20A" w14:textId="36EB3C02"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Supremo Tribunal Federal. </w:t>
      </w:r>
      <w:r w:rsidRPr="00E43197">
        <w:rPr>
          <w:rFonts w:ascii="Arial" w:hAnsi="Arial" w:cs="Arial"/>
          <w:b/>
          <w:sz w:val="24"/>
          <w:szCs w:val="24"/>
        </w:rPr>
        <w:t>ARE n° 725994-MS</w:t>
      </w:r>
      <w:r w:rsidRPr="00E43197">
        <w:rPr>
          <w:rFonts w:ascii="Arial" w:hAnsi="Arial" w:cs="Arial"/>
          <w:sz w:val="24"/>
          <w:szCs w:val="24"/>
        </w:rPr>
        <w:t>. Relator: Min. Marco Aurélio. Diário de Justiça Eletrônico. Brasília, 2</w:t>
      </w:r>
      <w:r w:rsidR="00DB097E">
        <w:rPr>
          <w:rFonts w:ascii="Arial" w:hAnsi="Arial" w:cs="Arial"/>
          <w:sz w:val="24"/>
          <w:szCs w:val="24"/>
        </w:rPr>
        <w:t xml:space="preserve">6 dez. 2012. Disponível em: </w:t>
      </w:r>
      <w:hyperlink r:id="rId7" w:history="1">
        <w:r w:rsidRPr="00E43197">
          <w:rPr>
            <w:rStyle w:val="Hyperlink"/>
            <w:rFonts w:ascii="Arial" w:hAnsi="Arial" w:cs="Arial"/>
            <w:sz w:val="24"/>
            <w:szCs w:val="24"/>
          </w:rPr>
          <w:t>http://stf.jusbrasil.com.br/jurisprudencia/23039996/recurso-extraordinario-com-agravo-are-725994-ms-stf</w:t>
        </w:r>
      </w:hyperlink>
      <w:r w:rsidRPr="00E43197">
        <w:rPr>
          <w:rFonts w:ascii="Arial" w:hAnsi="Arial" w:cs="Arial"/>
          <w:sz w:val="24"/>
          <w:szCs w:val="24"/>
        </w:rPr>
        <w:t>. Acesso em</w:t>
      </w:r>
      <w:r w:rsidR="00DB097E">
        <w:rPr>
          <w:rFonts w:ascii="Arial" w:hAnsi="Arial" w:cs="Arial"/>
          <w:sz w:val="24"/>
          <w:szCs w:val="24"/>
        </w:rPr>
        <w:t xml:space="preserve">: 07 </w:t>
      </w:r>
      <w:r w:rsidR="00E43197">
        <w:rPr>
          <w:rFonts w:ascii="Arial" w:hAnsi="Arial" w:cs="Arial"/>
          <w:sz w:val="24"/>
          <w:szCs w:val="24"/>
        </w:rPr>
        <w:t>j</w:t>
      </w:r>
      <w:r w:rsidRPr="00E43197">
        <w:rPr>
          <w:rFonts w:ascii="Arial" w:hAnsi="Arial" w:cs="Arial"/>
          <w:sz w:val="24"/>
          <w:szCs w:val="24"/>
        </w:rPr>
        <w:t>an</w:t>
      </w:r>
      <w:r w:rsidR="00DB097E">
        <w:rPr>
          <w:rFonts w:ascii="Arial" w:hAnsi="Arial" w:cs="Arial"/>
          <w:sz w:val="24"/>
          <w:szCs w:val="24"/>
        </w:rPr>
        <w:t>.</w:t>
      </w:r>
      <w:r w:rsidRPr="00E43197">
        <w:rPr>
          <w:rFonts w:ascii="Arial" w:hAnsi="Arial" w:cs="Arial"/>
          <w:sz w:val="24"/>
          <w:szCs w:val="24"/>
        </w:rPr>
        <w:t xml:space="preserve"> 2019.  </w:t>
      </w:r>
    </w:p>
    <w:p w14:paraId="5D571D42" w14:textId="77777777" w:rsidR="00E957BD" w:rsidRPr="00E43197" w:rsidRDefault="00E957BD" w:rsidP="00E43197">
      <w:pPr>
        <w:spacing w:after="0" w:line="240" w:lineRule="auto"/>
        <w:rPr>
          <w:rFonts w:ascii="Arial" w:hAnsi="Arial" w:cs="Arial"/>
          <w:sz w:val="24"/>
          <w:szCs w:val="24"/>
        </w:rPr>
      </w:pPr>
    </w:p>
    <w:p w14:paraId="720A4C95" w14:textId="0A2AE0F6"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Constituição da República Federativa do Brasil (1988). Brasília: </w:t>
      </w:r>
      <w:r w:rsidRPr="00E43197">
        <w:rPr>
          <w:rFonts w:ascii="Arial" w:hAnsi="Arial" w:cs="Arial"/>
          <w:b/>
          <w:sz w:val="24"/>
          <w:szCs w:val="24"/>
        </w:rPr>
        <w:t>Diário Oficial da União</w:t>
      </w:r>
      <w:r w:rsidRPr="00E43197">
        <w:rPr>
          <w:rFonts w:ascii="Arial" w:hAnsi="Arial" w:cs="Arial"/>
          <w:sz w:val="24"/>
          <w:szCs w:val="24"/>
        </w:rPr>
        <w:t xml:space="preserve">. Brasília, 4 out. 1988. </w:t>
      </w:r>
      <w:r w:rsidR="00DB097E">
        <w:rPr>
          <w:rFonts w:ascii="Arial" w:hAnsi="Arial" w:cs="Arial"/>
          <w:sz w:val="24"/>
          <w:szCs w:val="24"/>
        </w:rPr>
        <w:t xml:space="preserve">Disponível em: </w:t>
      </w:r>
      <w:r w:rsidRPr="00E43197">
        <w:rPr>
          <w:rFonts w:ascii="Arial" w:hAnsi="Arial" w:cs="Arial"/>
          <w:sz w:val="24"/>
          <w:szCs w:val="24"/>
        </w:rPr>
        <w:t>http://www.planalto.gov.br/ccivil_03/constituicao/constituicaocom</w:t>
      </w:r>
      <w:r w:rsidR="00505523">
        <w:rPr>
          <w:rFonts w:ascii="Arial" w:hAnsi="Arial" w:cs="Arial"/>
          <w:sz w:val="24"/>
          <w:szCs w:val="24"/>
        </w:rPr>
        <w:t>pilado.htm</w:t>
      </w:r>
      <w:r w:rsidR="00DB097E">
        <w:rPr>
          <w:rFonts w:ascii="Arial" w:hAnsi="Arial" w:cs="Arial"/>
          <w:sz w:val="24"/>
          <w:szCs w:val="24"/>
        </w:rPr>
        <w:t xml:space="preserve">. Acesso em: 01 </w:t>
      </w:r>
      <w:r w:rsidR="00505523">
        <w:rPr>
          <w:rFonts w:ascii="Arial" w:hAnsi="Arial" w:cs="Arial"/>
          <w:sz w:val="24"/>
          <w:szCs w:val="24"/>
        </w:rPr>
        <w:t>j</w:t>
      </w:r>
      <w:r w:rsidRPr="00E43197">
        <w:rPr>
          <w:rFonts w:ascii="Arial" w:hAnsi="Arial" w:cs="Arial"/>
          <w:sz w:val="24"/>
          <w:szCs w:val="24"/>
        </w:rPr>
        <w:t xml:space="preserve">an. 2019.  </w:t>
      </w:r>
    </w:p>
    <w:p w14:paraId="1028E7A5" w14:textId="77777777" w:rsidR="00E957BD" w:rsidRPr="00E43197" w:rsidRDefault="00E957BD" w:rsidP="00E43197">
      <w:pPr>
        <w:spacing w:after="0" w:line="240" w:lineRule="auto"/>
        <w:rPr>
          <w:rFonts w:ascii="Arial" w:hAnsi="Arial" w:cs="Arial"/>
          <w:sz w:val="24"/>
          <w:szCs w:val="24"/>
        </w:rPr>
      </w:pPr>
    </w:p>
    <w:p w14:paraId="0C4B4DA2" w14:textId="116A1D39"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Código Civil, Lei 10.406. Brasília: </w:t>
      </w:r>
      <w:r w:rsidRPr="00E43197">
        <w:rPr>
          <w:rFonts w:ascii="Arial" w:hAnsi="Arial" w:cs="Arial"/>
          <w:b/>
          <w:sz w:val="24"/>
          <w:szCs w:val="24"/>
        </w:rPr>
        <w:t>Diário Oficial da União</w:t>
      </w:r>
      <w:r w:rsidR="00505523">
        <w:rPr>
          <w:rFonts w:ascii="Arial" w:hAnsi="Arial" w:cs="Arial"/>
          <w:sz w:val="24"/>
          <w:szCs w:val="24"/>
        </w:rPr>
        <w:t>. Brasília. Disponível</w:t>
      </w:r>
      <w:r w:rsidR="00DB097E">
        <w:rPr>
          <w:rFonts w:ascii="Arial" w:hAnsi="Arial" w:cs="Arial"/>
          <w:sz w:val="24"/>
          <w:szCs w:val="24"/>
        </w:rPr>
        <w:t xml:space="preserve"> em: </w:t>
      </w:r>
      <w:r w:rsidRPr="00E43197">
        <w:rPr>
          <w:rFonts w:ascii="Arial" w:hAnsi="Arial" w:cs="Arial"/>
          <w:sz w:val="24"/>
          <w:szCs w:val="24"/>
        </w:rPr>
        <w:t>http://www.planalto.gov.br/ccivil_0</w:t>
      </w:r>
      <w:r w:rsidR="00505523">
        <w:rPr>
          <w:rFonts w:ascii="Arial" w:hAnsi="Arial" w:cs="Arial"/>
          <w:sz w:val="24"/>
          <w:szCs w:val="24"/>
        </w:rPr>
        <w:t>3/leis/2002/L10406.htm</w:t>
      </w:r>
      <w:r w:rsidR="00DB097E">
        <w:rPr>
          <w:rFonts w:ascii="Arial" w:hAnsi="Arial" w:cs="Arial"/>
          <w:sz w:val="24"/>
          <w:szCs w:val="24"/>
        </w:rPr>
        <w:t>. Acesso em: 10</w:t>
      </w:r>
      <w:r w:rsidR="00505523">
        <w:rPr>
          <w:rFonts w:ascii="Arial" w:hAnsi="Arial" w:cs="Arial"/>
          <w:sz w:val="24"/>
          <w:szCs w:val="24"/>
        </w:rPr>
        <w:t xml:space="preserve"> j</w:t>
      </w:r>
      <w:r w:rsidRPr="00E43197">
        <w:rPr>
          <w:rFonts w:ascii="Arial" w:hAnsi="Arial" w:cs="Arial"/>
          <w:sz w:val="24"/>
          <w:szCs w:val="24"/>
        </w:rPr>
        <w:t xml:space="preserve">an.2019. </w:t>
      </w:r>
    </w:p>
    <w:p w14:paraId="3FEDE52B" w14:textId="77777777" w:rsidR="00E957BD" w:rsidRPr="00E43197" w:rsidRDefault="00E957BD" w:rsidP="00E43197">
      <w:pPr>
        <w:spacing w:after="0" w:line="240" w:lineRule="auto"/>
        <w:rPr>
          <w:rFonts w:ascii="Arial" w:hAnsi="Arial" w:cs="Arial"/>
          <w:sz w:val="24"/>
          <w:szCs w:val="24"/>
        </w:rPr>
      </w:pPr>
    </w:p>
    <w:p w14:paraId="247D67A2" w14:textId="2D23B00D"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Código Penal. Decreto Lei n° 2.848/40. Rio de Janeiro. </w:t>
      </w:r>
      <w:r w:rsidRPr="00E43197">
        <w:rPr>
          <w:rFonts w:ascii="Arial" w:hAnsi="Arial" w:cs="Arial"/>
          <w:b/>
          <w:sz w:val="24"/>
          <w:szCs w:val="24"/>
        </w:rPr>
        <w:t>Diário Oficial da União</w:t>
      </w:r>
      <w:r w:rsidRPr="00E43197">
        <w:rPr>
          <w:rFonts w:ascii="Arial" w:hAnsi="Arial" w:cs="Arial"/>
          <w:sz w:val="24"/>
          <w:szCs w:val="24"/>
        </w:rPr>
        <w:t>. Rio de Janeiro,</w:t>
      </w:r>
      <w:r w:rsidR="00DB097E">
        <w:rPr>
          <w:rFonts w:ascii="Arial" w:hAnsi="Arial" w:cs="Arial"/>
          <w:sz w:val="24"/>
          <w:szCs w:val="24"/>
        </w:rPr>
        <w:t xml:space="preserve"> 7 dez. 1940. Disponível em: </w:t>
      </w:r>
      <w:r w:rsidRPr="00E43197">
        <w:rPr>
          <w:rFonts w:ascii="Arial" w:hAnsi="Arial" w:cs="Arial"/>
          <w:sz w:val="24"/>
          <w:szCs w:val="24"/>
        </w:rPr>
        <w:t>http://www.planalto.gov.br/ccivil_03/decreto-lei/Del2848complicado.h</w:t>
      </w:r>
      <w:r w:rsidR="00DB097E">
        <w:rPr>
          <w:rFonts w:ascii="Arial" w:hAnsi="Arial" w:cs="Arial"/>
          <w:sz w:val="24"/>
          <w:szCs w:val="24"/>
        </w:rPr>
        <w:t>tm</w:t>
      </w:r>
      <w:r w:rsidRPr="00E43197">
        <w:rPr>
          <w:rFonts w:ascii="Arial" w:hAnsi="Arial" w:cs="Arial"/>
          <w:sz w:val="24"/>
          <w:szCs w:val="24"/>
        </w:rPr>
        <w:t>.  Acesso em</w:t>
      </w:r>
      <w:r w:rsidR="00505523">
        <w:rPr>
          <w:rFonts w:ascii="Arial" w:hAnsi="Arial" w:cs="Arial"/>
          <w:sz w:val="24"/>
          <w:szCs w:val="24"/>
        </w:rPr>
        <w:t>:</w:t>
      </w:r>
      <w:r w:rsidR="00DB097E">
        <w:rPr>
          <w:rFonts w:ascii="Arial" w:hAnsi="Arial" w:cs="Arial"/>
          <w:sz w:val="24"/>
          <w:szCs w:val="24"/>
        </w:rPr>
        <w:t xml:space="preserve"> 10</w:t>
      </w:r>
      <w:r w:rsidR="00505523">
        <w:rPr>
          <w:rFonts w:ascii="Arial" w:hAnsi="Arial" w:cs="Arial"/>
          <w:sz w:val="24"/>
          <w:szCs w:val="24"/>
        </w:rPr>
        <w:t xml:space="preserve"> j</w:t>
      </w:r>
      <w:r w:rsidRPr="00E43197">
        <w:rPr>
          <w:rFonts w:ascii="Arial" w:hAnsi="Arial" w:cs="Arial"/>
          <w:sz w:val="24"/>
          <w:szCs w:val="24"/>
        </w:rPr>
        <w:t xml:space="preserve">an. 2019. </w:t>
      </w:r>
    </w:p>
    <w:p w14:paraId="79FD707D" w14:textId="77777777" w:rsidR="00E957BD" w:rsidRPr="00E43197" w:rsidRDefault="00E957BD" w:rsidP="00E43197">
      <w:pPr>
        <w:spacing w:after="0" w:line="240" w:lineRule="auto"/>
        <w:rPr>
          <w:rFonts w:ascii="Arial" w:hAnsi="Arial" w:cs="Arial"/>
          <w:sz w:val="24"/>
          <w:szCs w:val="24"/>
        </w:rPr>
      </w:pPr>
    </w:p>
    <w:p w14:paraId="0AD165EC" w14:textId="2736280E"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Decreto n° 1318/54. Rio de Janeiro. </w:t>
      </w:r>
      <w:r w:rsidRPr="00E43197">
        <w:rPr>
          <w:rFonts w:ascii="Arial" w:hAnsi="Arial" w:cs="Arial"/>
          <w:b/>
          <w:sz w:val="24"/>
          <w:szCs w:val="24"/>
        </w:rPr>
        <w:t>Diário Oficial da União</w:t>
      </w:r>
      <w:r w:rsidRPr="00E43197">
        <w:rPr>
          <w:rFonts w:ascii="Arial" w:hAnsi="Arial" w:cs="Arial"/>
          <w:sz w:val="24"/>
          <w:szCs w:val="24"/>
        </w:rPr>
        <w:t xml:space="preserve">. Rio de Janeiro, 30 </w:t>
      </w:r>
      <w:r w:rsidR="00DB097E">
        <w:rPr>
          <w:rFonts w:ascii="Arial" w:hAnsi="Arial" w:cs="Arial"/>
          <w:sz w:val="24"/>
          <w:szCs w:val="24"/>
        </w:rPr>
        <w:t xml:space="preserve">jan. </w:t>
      </w:r>
      <w:r w:rsidR="00505523">
        <w:rPr>
          <w:rFonts w:ascii="Arial" w:hAnsi="Arial" w:cs="Arial"/>
          <w:sz w:val="24"/>
          <w:szCs w:val="24"/>
        </w:rPr>
        <w:t>1854. Disponível em:</w:t>
      </w:r>
      <w:r w:rsidR="00DB097E">
        <w:rPr>
          <w:rFonts w:ascii="Arial" w:hAnsi="Arial" w:cs="Arial"/>
          <w:sz w:val="24"/>
          <w:szCs w:val="24"/>
        </w:rPr>
        <w:t xml:space="preserve"> </w:t>
      </w:r>
      <w:r w:rsidRPr="00E43197">
        <w:rPr>
          <w:rFonts w:ascii="Arial" w:hAnsi="Arial" w:cs="Arial"/>
          <w:sz w:val="24"/>
          <w:szCs w:val="24"/>
        </w:rPr>
        <w:t>http://legis.senado.gov.br/legislacao/lista textointegra</w:t>
      </w:r>
      <w:r w:rsidR="00DB097E">
        <w:rPr>
          <w:rFonts w:ascii="Arial" w:hAnsi="Arial" w:cs="Arial"/>
          <w:sz w:val="24"/>
          <w:szCs w:val="24"/>
        </w:rPr>
        <w:t>l.action?id=75492&amp;norma=102306</w:t>
      </w:r>
      <w:r w:rsidRPr="00E43197">
        <w:rPr>
          <w:rFonts w:ascii="Arial" w:hAnsi="Arial" w:cs="Arial"/>
          <w:sz w:val="24"/>
          <w:szCs w:val="24"/>
        </w:rPr>
        <w:t>. Acesso em</w:t>
      </w:r>
      <w:r w:rsidR="00505523">
        <w:rPr>
          <w:rFonts w:ascii="Arial" w:hAnsi="Arial" w:cs="Arial"/>
          <w:sz w:val="24"/>
          <w:szCs w:val="24"/>
        </w:rPr>
        <w:t>:</w:t>
      </w:r>
      <w:r w:rsidRPr="00E43197">
        <w:rPr>
          <w:rFonts w:ascii="Arial" w:hAnsi="Arial" w:cs="Arial"/>
          <w:sz w:val="24"/>
          <w:szCs w:val="24"/>
        </w:rPr>
        <w:t xml:space="preserve"> </w:t>
      </w:r>
      <w:r w:rsidR="002E4E19">
        <w:rPr>
          <w:rFonts w:ascii="Arial" w:hAnsi="Arial" w:cs="Arial"/>
          <w:sz w:val="24"/>
          <w:szCs w:val="24"/>
        </w:rPr>
        <w:t xml:space="preserve">10 </w:t>
      </w:r>
      <w:r w:rsidR="00505523">
        <w:rPr>
          <w:rFonts w:ascii="Arial" w:hAnsi="Arial" w:cs="Arial"/>
          <w:sz w:val="24"/>
          <w:szCs w:val="24"/>
        </w:rPr>
        <w:t>j</w:t>
      </w:r>
      <w:r w:rsidR="002E4E19">
        <w:rPr>
          <w:rFonts w:ascii="Arial" w:hAnsi="Arial" w:cs="Arial"/>
          <w:sz w:val="24"/>
          <w:szCs w:val="24"/>
        </w:rPr>
        <w:t>an</w:t>
      </w:r>
      <w:r w:rsidR="00DB097E">
        <w:rPr>
          <w:rFonts w:ascii="Arial" w:hAnsi="Arial" w:cs="Arial"/>
          <w:sz w:val="24"/>
          <w:szCs w:val="24"/>
        </w:rPr>
        <w:t>.</w:t>
      </w:r>
      <w:r w:rsidRPr="00E43197">
        <w:rPr>
          <w:rFonts w:ascii="Arial" w:hAnsi="Arial" w:cs="Arial"/>
          <w:sz w:val="24"/>
          <w:szCs w:val="24"/>
        </w:rPr>
        <w:t xml:space="preserve"> 2019. </w:t>
      </w:r>
    </w:p>
    <w:p w14:paraId="1E3FC19D" w14:textId="77777777" w:rsidR="00E957BD" w:rsidRPr="00E43197" w:rsidRDefault="00E957BD" w:rsidP="00E43197">
      <w:pPr>
        <w:spacing w:after="0" w:line="240" w:lineRule="auto"/>
        <w:rPr>
          <w:rFonts w:ascii="Arial" w:hAnsi="Arial" w:cs="Arial"/>
          <w:sz w:val="24"/>
          <w:szCs w:val="24"/>
        </w:rPr>
      </w:pPr>
    </w:p>
    <w:p w14:paraId="0EF36454" w14:textId="3DB2DF6E"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Lei n° 601/1850. Rio de Janeiro. </w:t>
      </w:r>
      <w:r w:rsidRPr="00E43197">
        <w:rPr>
          <w:rFonts w:ascii="Arial" w:hAnsi="Arial" w:cs="Arial"/>
          <w:b/>
          <w:sz w:val="24"/>
          <w:szCs w:val="24"/>
        </w:rPr>
        <w:t>Diário Oficial da União</w:t>
      </w:r>
      <w:r w:rsidRPr="00E43197">
        <w:rPr>
          <w:rFonts w:ascii="Arial" w:hAnsi="Arial" w:cs="Arial"/>
          <w:sz w:val="24"/>
          <w:szCs w:val="24"/>
        </w:rPr>
        <w:t>. Rio</w:t>
      </w:r>
      <w:r w:rsidR="002E4E19">
        <w:rPr>
          <w:rFonts w:ascii="Arial" w:hAnsi="Arial" w:cs="Arial"/>
          <w:sz w:val="24"/>
          <w:szCs w:val="24"/>
        </w:rPr>
        <w:t xml:space="preserve"> de Janeiro, 30 de Janeiro, 18 set. 1850. Disponível em: </w:t>
      </w:r>
      <w:hyperlink r:id="rId8" w:history="1">
        <w:r w:rsidRPr="00E43197">
          <w:rPr>
            <w:rStyle w:val="Hyperlink"/>
            <w:rFonts w:ascii="Arial" w:hAnsi="Arial" w:cs="Arial"/>
            <w:sz w:val="24"/>
            <w:szCs w:val="24"/>
          </w:rPr>
          <w:t>http://www.plnalto.gov.br/ccivil_03/leis/L0601-</w:t>
        </w:r>
        <w:bookmarkStart w:id="6" w:name="_GoBack"/>
        <w:bookmarkEnd w:id="6"/>
        <w:r w:rsidRPr="00E43197">
          <w:rPr>
            <w:rStyle w:val="Hyperlink"/>
            <w:rFonts w:ascii="Arial" w:hAnsi="Arial" w:cs="Arial"/>
            <w:sz w:val="24"/>
            <w:szCs w:val="24"/>
          </w:rPr>
          <w:t>1850.htm</w:t>
        </w:r>
      </w:hyperlink>
      <w:r w:rsidR="002E4E19">
        <w:rPr>
          <w:rFonts w:ascii="Arial" w:hAnsi="Arial" w:cs="Arial"/>
          <w:sz w:val="24"/>
          <w:szCs w:val="24"/>
        </w:rPr>
        <w:t>.</w:t>
      </w:r>
      <w:r w:rsidRPr="00E43197">
        <w:rPr>
          <w:rFonts w:ascii="Arial" w:hAnsi="Arial" w:cs="Arial"/>
          <w:sz w:val="24"/>
          <w:szCs w:val="24"/>
        </w:rPr>
        <w:t xml:space="preserve"> Acesso em</w:t>
      </w:r>
      <w:r w:rsidR="002E4E19">
        <w:rPr>
          <w:rFonts w:ascii="Arial" w:hAnsi="Arial" w:cs="Arial"/>
          <w:sz w:val="24"/>
          <w:szCs w:val="24"/>
        </w:rPr>
        <w:t xml:space="preserve">: 10 </w:t>
      </w:r>
      <w:r w:rsidR="00505523">
        <w:rPr>
          <w:rFonts w:ascii="Arial" w:hAnsi="Arial" w:cs="Arial"/>
          <w:sz w:val="24"/>
          <w:szCs w:val="24"/>
        </w:rPr>
        <w:t>j</w:t>
      </w:r>
      <w:r w:rsidRPr="00E43197">
        <w:rPr>
          <w:rFonts w:ascii="Arial" w:hAnsi="Arial" w:cs="Arial"/>
          <w:sz w:val="24"/>
          <w:szCs w:val="24"/>
        </w:rPr>
        <w:t>an</w:t>
      </w:r>
      <w:r w:rsidR="002E4E19">
        <w:rPr>
          <w:rFonts w:ascii="Arial" w:hAnsi="Arial" w:cs="Arial"/>
          <w:sz w:val="24"/>
          <w:szCs w:val="24"/>
        </w:rPr>
        <w:t>.</w:t>
      </w:r>
      <w:r w:rsidRPr="00E43197">
        <w:rPr>
          <w:rFonts w:ascii="Arial" w:hAnsi="Arial" w:cs="Arial"/>
          <w:sz w:val="24"/>
          <w:szCs w:val="24"/>
        </w:rPr>
        <w:t xml:space="preserve"> 2019. </w:t>
      </w:r>
    </w:p>
    <w:p w14:paraId="2A5C9826" w14:textId="77777777" w:rsidR="00E957BD" w:rsidRPr="00E43197" w:rsidRDefault="00E957BD" w:rsidP="00E43197">
      <w:pPr>
        <w:spacing w:after="0" w:line="240" w:lineRule="auto"/>
        <w:rPr>
          <w:rFonts w:ascii="Arial" w:hAnsi="Arial" w:cs="Arial"/>
          <w:sz w:val="24"/>
          <w:szCs w:val="24"/>
        </w:rPr>
      </w:pPr>
    </w:p>
    <w:p w14:paraId="3D45B508" w14:textId="69E9F1A6"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Lei n° 1.237/1864. Rio de Janeiro. </w:t>
      </w:r>
      <w:r w:rsidRPr="00E43197">
        <w:rPr>
          <w:rFonts w:ascii="Arial" w:hAnsi="Arial" w:cs="Arial"/>
          <w:b/>
          <w:sz w:val="24"/>
          <w:szCs w:val="24"/>
        </w:rPr>
        <w:t>Diário Oficial da União</w:t>
      </w:r>
      <w:r w:rsidR="002E4E19">
        <w:rPr>
          <w:rFonts w:ascii="Arial" w:hAnsi="Arial" w:cs="Arial"/>
          <w:sz w:val="24"/>
          <w:szCs w:val="24"/>
        </w:rPr>
        <w:t>. Rio de Janeiro, 26 set.</w:t>
      </w:r>
      <w:r w:rsidRPr="00E43197">
        <w:rPr>
          <w:rFonts w:ascii="Arial" w:hAnsi="Arial" w:cs="Arial"/>
          <w:sz w:val="24"/>
          <w:szCs w:val="24"/>
        </w:rPr>
        <w:t>1864. Disponível em</w:t>
      </w:r>
      <w:r w:rsidR="00505523">
        <w:rPr>
          <w:rFonts w:ascii="Arial" w:hAnsi="Arial" w:cs="Arial"/>
          <w:sz w:val="24"/>
          <w:szCs w:val="24"/>
        </w:rPr>
        <w:t>:</w:t>
      </w:r>
      <w:r w:rsidRPr="00E43197">
        <w:rPr>
          <w:rFonts w:ascii="Arial" w:hAnsi="Arial" w:cs="Arial"/>
          <w:sz w:val="24"/>
          <w:szCs w:val="24"/>
        </w:rPr>
        <w:t>http://legis.senado.gov.br/legislacao/lista textointegral.action?id=7120&amp;norma=93632. Acesso em</w:t>
      </w:r>
      <w:r w:rsidR="002E4E19">
        <w:rPr>
          <w:rFonts w:ascii="Arial" w:hAnsi="Arial" w:cs="Arial"/>
          <w:sz w:val="24"/>
          <w:szCs w:val="24"/>
        </w:rPr>
        <w:t xml:space="preserve">: 10 </w:t>
      </w:r>
      <w:r w:rsidR="00505523">
        <w:rPr>
          <w:rFonts w:ascii="Arial" w:hAnsi="Arial" w:cs="Arial"/>
          <w:sz w:val="24"/>
          <w:szCs w:val="24"/>
        </w:rPr>
        <w:t>j</w:t>
      </w:r>
      <w:r w:rsidRPr="00E43197">
        <w:rPr>
          <w:rFonts w:ascii="Arial" w:hAnsi="Arial" w:cs="Arial"/>
          <w:sz w:val="24"/>
          <w:szCs w:val="24"/>
        </w:rPr>
        <w:t xml:space="preserve">an. 2019. </w:t>
      </w:r>
    </w:p>
    <w:p w14:paraId="363EDBD5" w14:textId="77777777" w:rsidR="00E957BD" w:rsidRPr="00E43197" w:rsidRDefault="00E957BD" w:rsidP="00E43197">
      <w:pPr>
        <w:spacing w:after="0" w:line="240" w:lineRule="auto"/>
        <w:rPr>
          <w:rFonts w:ascii="Arial" w:hAnsi="Arial" w:cs="Arial"/>
          <w:sz w:val="24"/>
          <w:szCs w:val="24"/>
        </w:rPr>
      </w:pPr>
    </w:p>
    <w:p w14:paraId="248451BF" w14:textId="15898668"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lastRenderedPageBreak/>
        <w:t xml:space="preserve">BRASIL. Lei n° 8.935/94. Brasília. </w:t>
      </w:r>
      <w:r w:rsidRPr="00E43197">
        <w:rPr>
          <w:rFonts w:ascii="Arial" w:hAnsi="Arial" w:cs="Arial"/>
          <w:b/>
          <w:sz w:val="24"/>
          <w:szCs w:val="24"/>
        </w:rPr>
        <w:t>Diário Oficial da União</w:t>
      </w:r>
      <w:r w:rsidR="002E4E19">
        <w:rPr>
          <w:rFonts w:ascii="Arial" w:hAnsi="Arial" w:cs="Arial"/>
          <w:sz w:val="24"/>
          <w:szCs w:val="24"/>
        </w:rPr>
        <w:t>.  Brasilia, 18 nov.</w:t>
      </w:r>
      <w:r w:rsidRPr="00E43197">
        <w:rPr>
          <w:rFonts w:ascii="Arial" w:hAnsi="Arial" w:cs="Arial"/>
          <w:sz w:val="24"/>
          <w:szCs w:val="24"/>
        </w:rPr>
        <w:t xml:space="preserve"> 1994. Disponível em</w:t>
      </w:r>
      <w:r w:rsidR="002E4E19">
        <w:rPr>
          <w:rFonts w:ascii="Arial" w:hAnsi="Arial" w:cs="Arial"/>
          <w:sz w:val="24"/>
          <w:szCs w:val="24"/>
        </w:rPr>
        <w:t xml:space="preserve">: </w:t>
      </w:r>
      <w:r w:rsidRPr="00E43197">
        <w:rPr>
          <w:rFonts w:ascii="Arial" w:hAnsi="Arial" w:cs="Arial"/>
          <w:sz w:val="24"/>
          <w:szCs w:val="24"/>
        </w:rPr>
        <w:t>http://www.planalto.</w:t>
      </w:r>
      <w:r w:rsidR="00505523">
        <w:rPr>
          <w:rFonts w:ascii="Arial" w:hAnsi="Arial" w:cs="Arial"/>
          <w:sz w:val="24"/>
          <w:szCs w:val="24"/>
        </w:rPr>
        <w:t>gov.br/ccivil_03/leis/L8935.htm</w:t>
      </w:r>
      <w:r w:rsidRPr="00E43197">
        <w:rPr>
          <w:rFonts w:ascii="Arial" w:hAnsi="Arial" w:cs="Arial"/>
          <w:sz w:val="24"/>
          <w:szCs w:val="24"/>
        </w:rPr>
        <w:t>. Acesso em</w:t>
      </w:r>
      <w:r w:rsidR="002E4E19">
        <w:rPr>
          <w:rFonts w:ascii="Arial" w:hAnsi="Arial" w:cs="Arial"/>
          <w:sz w:val="24"/>
          <w:szCs w:val="24"/>
        </w:rPr>
        <w:t xml:space="preserve">: 05 </w:t>
      </w:r>
      <w:r w:rsidR="00505523">
        <w:rPr>
          <w:rFonts w:ascii="Arial" w:hAnsi="Arial" w:cs="Arial"/>
          <w:sz w:val="24"/>
          <w:szCs w:val="24"/>
        </w:rPr>
        <w:t>j</w:t>
      </w:r>
      <w:r w:rsidRPr="00E43197">
        <w:rPr>
          <w:rFonts w:ascii="Arial" w:hAnsi="Arial" w:cs="Arial"/>
          <w:sz w:val="24"/>
          <w:szCs w:val="24"/>
        </w:rPr>
        <w:t>an</w:t>
      </w:r>
      <w:r w:rsidR="002E4E19">
        <w:rPr>
          <w:rFonts w:ascii="Arial" w:hAnsi="Arial" w:cs="Arial"/>
          <w:sz w:val="24"/>
          <w:szCs w:val="24"/>
        </w:rPr>
        <w:t>.</w:t>
      </w:r>
      <w:r w:rsidRPr="00E43197">
        <w:rPr>
          <w:rFonts w:ascii="Arial" w:hAnsi="Arial" w:cs="Arial"/>
          <w:sz w:val="24"/>
          <w:szCs w:val="24"/>
        </w:rPr>
        <w:t xml:space="preserve"> 2019. </w:t>
      </w:r>
    </w:p>
    <w:p w14:paraId="0340DE4A" w14:textId="77777777" w:rsidR="00E957BD" w:rsidRPr="00E43197" w:rsidRDefault="00E957BD" w:rsidP="00E43197">
      <w:pPr>
        <w:spacing w:after="0" w:line="240" w:lineRule="auto"/>
        <w:rPr>
          <w:rFonts w:ascii="Arial" w:hAnsi="Arial" w:cs="Arial"/>
          <w:sz w:val="24"/>
          <w:szCs w:val="24"/>
        </w:rPr>
      </w:pPr>
    </w:p>
    <w:p w14:paraId="6A9C5E73" w14:textId="255D98E7"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Lei n° 6.015/73. Brasília. </w:t>
      </w:r>
      <w:r w:rsidRPr="00E43197">
        <w:rPr>
          <w:rFonts w:ascii="Arial" w:hAnsi="Arial" w:cs="Arial"/>
          <w:b/>
          <w:sz w:val="24"/>
          <w:szCs w:val="24"/>
        </w:rPr>
        <w:t>Diário Oficial da União</w:t>
      </w:r>
      <w:r w:rsidR="002E4E19">
        <w:rPr>
          <w:rFonts w:ascii="Arial" w:hAnsi="Arial" w:cs="Arial"/>
          <w:sz w:val="24"/>
          <w:szCs w:val="24"/>
        </w:rPr>
        <w:t>.  Brasilia, 31 dez.</w:t>
      </w:r>
      <w:r w:rsidRPr="00E43197">
        <w:rPr>
          <w:rFonts w:ascii="Arial" w:hAnsi="Arial" w:cs="Arial"/>
          <w:sz w:val="24"/>
          <w:szCs w:val="24"/>
        </w:rPr>
        <w:t xml:space="preserve"> 1973. Disponível em</w:t>
      </w:r>
      <w:r w:rsidR="002E4E19">
        <w:rPr>
          <w:rFonts w:ascii="Arial" w:hAnsi="Arial" w:cs="Arial"/>
          <w:sz w:val="24"/>
          <w:szCs w:val="24"/>
        </w:rPr>
        <w:t xml:space="preserve">: </w:t>
      </w:r>
      <w:r w:rsidRPr="00E43197">
        <w:rPr>
          <w:rFonts w:ascii="Arial" w:hAnsi="Arial" w:cs="Arial"/>
          <w:sz w:val="24"/>
          <w:szCs w:val="24"/>
        </w:rPr>
        <w:t>https://www.planalto.gov.br/cc</w:t>
      </w:r>
      <w:r w:rsidR="002E4E19">
        <w:rPr>
          <w:rFonts w:ascii="Arial" w:hAnsi="Arial" w:cs="Arial"/>
          <w:sz w:val="24"/>
          <w:szCs w:val="24"/>
        </w:rPr>
        <w:t>ivil_03/Leis/L6015compilada.htm</w:t>
      </w:r>
      <w:r w:rsidRPr="00E43197">
        <w:rPr>
          <w:rFonts w:ascii="Arial" w:hAnsi="Arial" w:cs="Arial"/>
          <w:sz w:val="24"/>
          <w:szCs w:val="24"/>
        </w:rPr>
        <w:t>. Acesso em</w:t>
      </w:r>
      <w:r w:rsidR="002E4E19">
        <w:rPr>
          <w:rFonts w:ascii="Arial" w:hAnsi="Arial" w:cs="Arial"/>
          <w:sz w:val="24"/>
          <w:szCs w:val="24"/>
        </w:rPr>
        <w:t xml:space="preserve">: 10 </w:t>
      </w:r>
      <w:r w:rsidR="00505523">
        <w:rPr>
          <w:rFonts w:ascii="Arial" w:hAnsi="Arial" w:cs="Arial"/>
          <w:sz w:val="24"/>
          <w:szCs w:val="24"/>
        </w:rPr>
        <w:t>j</w:t>
      </w:r>
      <w:r w:rsidRPr="00E43197">
        <w:rPr>
          <w:rFonts w:ascii="Arial" w:hAnsi="Arial" w:cs="Arial"/>
          <w:sz w:val="24"/>
          <w:szCs w:val="24"/>
        </w:rPr>
        <w:t>an</w:t>
      </w:r>
      <w:r w:rsidR="002E4E19">
        <w:rPr>
          <w:rFonts w:ascii="Arial" w:hAnsi="Arial" w:cs="Arial"/>
          <w:sz w:val="24"/>
          <w:szCs w:val="24"/>
        </w:rPr>
        <w:t>.</w:t>
      </w:r>
      <w:r w:rsidRPr="00E43197">
        <w:rPr>
          <w:rFonts w:ascii="Arial" w:hAnsi="Arial" w:cs="Arial"/>
          <w:sz w:val="24"/>
          <w:szCs w:val="24"/>
        </w:rPr>
        <w:t xml:space="preserve"> 2019. </w:t>
      </w:r>
    </w:p>
    <w:p w14:paraId="0BE04A02" w14:textId="77777777" w:rsidR="00E957BD" w:rsidRPr="00E43197" w:rsidRDefault="00E957BD" w:rsidP="00E43197">
      <w:pPr>
        <w:spacing w:after="0" w:line="240" w:lineRule="auto"/>
        <w:rPr>
          <w:rFonts w:ascii="Arial" w:hAnsi="Arial" w:cs="Arial"/>
          <w:sz w:val="24"/>
          <w:szCs w:val="24"/>
        </w:rPr>
      </w:pPr>
    </w:p>
    <w:p w14:paraId="3683EC3E" w14:textId="437DE83D"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Lei n° 9.613/98. Brasília: </w:t>
      </w:r>
      <w:r w:rsidRPr="00E43197">
        <w:rPr>
          <w:rFonts w:ascii="Arial" w:hAnsi="Arial" w:cs="Arial"/>
          <w:b/>
          <w:sz w:val="24"/>
          <w:szCs w:val="24"/>
        </w:rPr>
        <w:t>Diário Oficial da União</w:t>
      </w:r>
      <w:r w:rsidRPr="00E43197">
        <w:rPr>
          <w:rFonts w:ascii="Arial" w:hAnsi="Arial" w:cs="Arial"/>
          <w:sz w:val="24"/>
          <w:szCs w:val="24"/>
        </w:rPr>
        <w:t>. Brasília, 3 mar. 199</w:t>
      </w:r>
      <w:r w:rsidR="002E4E19">
        <w:rPr>
          <w:rFonts w:ascii="Arial" w:hAnsi="Arial" w:cs="Arial"/>
          <w:sz w:val="24"/>
          <w:szCs w:val="24"/>
        </w:rPr>
        <w:t xml:space="preserve">8. Disponível em: </w:t>
      </w:r>
      <w:r w:rsidRPr="00E43197">
        <w:rPr>
          <w:rFonts w:ascii="Arial" w:hAnsi="Arial" w:cs="Arial"/>
          <w:sz w:val="24"/>
          <w:szCs w:val="24"/>
        </w:rPr>
        <w:t>http://www.planalto.gov.br/ccivil_03/LEIS/L9613.htm. Acesso em: 10</w:t>
      </w:r>
      <w:r w:rsidR="002E4E19">
        <w:rPr>
          <w:rFonts w:ascii="Arial" w:hAnsi="Arial" w:cs="Arial"/>
          <w:sz w:val="24"/>
          <w:szCs w:val="24"/>
        </w:rPr>
        <w:t xml:space="preserve"> </w:t>
      </w:r>
      <w:r w:rsidR="00505523">
        <w:rPr>
          <w:rFonts w:ascii="Arial" w:hAnsi="Arial" w:cs="Arial"/>
          <w:sz w:val="24"/>
          <w:szCs w:val="24"/>
        </w:rPr>
        <w:t>j</w:t>
      </w:r>
      <w:r w:rsidRPr="00E43197">
        <w:rPr>
          <w:rFonts w:ascii="Arial" w:hAnsi="Arial" w:cs="Arial"/>
          <w:sz w:val="24"/>
          <w:szCs w:val="24"/>
        </w:rPr>
        <w:t xml:space="preserve">an. 2019.  </w:t>
      </w:r>
    </w:p>
    <w:p w14:paraId="7E0AE53B" w14:textId="77777777" w:rsidR="00E957BD" w:rsidRPr="00E43197" w:rsidRDefault="00E957BD" w:rsidP="00E43197">
      <w:pPr>
        <w:spacing w:after="0" w:line="240" w:lineRule="auto"/>
        <w:rPr>
          <w:rFonts w:ascii="Arial" w:hAnsi="Arial" w:cs="Arial"/>
          <w:sz w:val="24"/>
          <w:szCs w:val="24"/>
        </w:rPr>
      </w:pPr>
    </w:p>
    <w:p w14:paraId="0308F90E" w14:textId="77777777" w:rsidR="00E957BD" w:rsidRPr="00E43197" w:rsidRDefault="00E957BD" w:rsidP="00E43197">
      <w:pPr>
        <w:spacing w:after="0" w:line="240" w:lineRule="auto"/>
        <w:rPr>
          <w:rFonts w:ascii="Arial" w:hAnsi="Arial" w:cs="Arial"/>
          <w:sz w:val="24"/>
          <w:szCs w:val="24"/>
        </w:rPr>
      </w:pPr>
    </w:p>
    <w:p w14:paraId="0A4741DD" w14:textId="11912CB9"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BRASIL. Lei n° 8.078/90. Brasília. </w:t>
      </w:r>
      <w:r w:rsidRPr="00E43197">
        <w:rPr>
          <w:rFonts w:ascii="Arial" w:hAnsi="Arial" w:cs="Arial"/>
          <w:b/>
          <w:sz w:val="24"/>
          <w:szCs w:val="24"/>
        </w:rPr>
        <w:t>Diário Oficial da União</w:t>
      </w:r>
      <w:r w:rsidR="002E4E19">
        <w:rPr>
          <w:rFonts w:ascii="Arial" w:hAnsi="Arial" w:cs="Arial"/>
          <w:sz w:val="24"/>
          <w:szCs w:val="24"/>
        </w:rPr>
        <w:t>.  Brasilia, 11 set.</w:t>
      </w:r>
      <w:r w:rsidRPr="00E43197">
        <w:rPr>
          <w:rFonts w:ascii="Arial" w:hAnsi="Arial" w:cs="Arial"/>
          <w:sz w:val="24"/>
          <w:szCs w:val="24"/>
        </w:rPr>
        <w:t xml:space="preserve"> 1990. Disponível em</w:t>
      </w:r>
      <w:r w:rsidR="002E4E19">
        <w:rPr>
          <w:rFonts w:ascii="Arial" w:hAnsi="Arial" w:cs="Arial"/>
          <w:sz w:val="24"/>
          <w:szCs w:val="24"/>
        </w:rPr>
        <w:t xml:space="preserve">: </w:t>
      </w:r>
      <w:r w:rsidRPr="00E43197">
        <w:rPr>
          <w:rFonts w:ascii="Arial" w:hAnsi="Arial" w:cs="Arial"/>
          <w:sz w:val="24"/>
          <w:szCs w:val="24"/>
        </w:rPr>
        <w:t>http://www.planalto.g</w:t>
      </w:r>
      <w:r w:rsidR="00505523">
        <w:rPr>
          <w:rFonts w:ascii="Arial" w:hAnsi="Arial" w:cs="Arial"/>
          <w:sz w:val="24"/>
          <w:szCs w:val="24"/>
        </w:rPr>
        <w:t>ov.br/ccivil_03/leis/L8078.htm</w:t>
      </w:r>
      <w:r w:rsidRPr="00E43197">
        <w:rPr>
          <w:rFonts w:ascii="Arial" w:hAnsi="Arial" w:cs="Arial"/>
          <w:sz w:val="24"/>
          <w:szCs w:val="24"/>
        </w:rPr>
        <w:t>. Acesso em</w:t>
      </w:r>
      <w:r w:rsidR="002E4E19">
        <w:rPr>
          <w:rFonts w:ascii="Arial" w:hAnsi="Arial" w:cs="Arial"/>
          <w:sz w:val="24"/>
          <w:szCs w:val="24"/>
        </w:rPr>
        <w:t xml:space="preserve">: 11 </w:t>
      </w:r>
      <w:r w:rsidR="00505523">
        <w:rPr>
          <w:rFonts w:ascii="Arial" w:hAnsi="Arial" w:cs="Arial"/>
          <w:sz w:val="24"/>
          <w:szCs w:val="24"/>
        </w:rPr>
        <w:t>j</w:t>
      </w:r>
      <w:r w:rsidRPr="00E43197">
        <w:rPr>
          <w:rFonts w:ascii="Arial" w:hAnsi="Arial" w:cs="Arial"/>
          <w:sz w:val="24"/>
          <w:szCs w:val="24"/>
        </w:rPr>
        <w:t>an</w:t>
      </w:r>
      <w:r w:rsidR="002E4E19">
        <w:rPr>
          <w:rFonts w:ascii="Arial" w:hAnsi="Arial" w:cs="Arial"/>
          <w:sz w:val="24"/>
          <w:szCs w:val="24"/>
        </w:rPr>
        <w:t>.</w:t>
      </w:r>
      <w:r w:rsidRPr="00E43197">
        <w:rPr>
          <w:rFonts w:ascii="Arial" w:hAnsi="Arial" w:cs="Arial"/>
          <w:sz w:val="24"/>
          <w:szCs w:val="24"/>
        </w:rPr>
        <w:t xml:space="preserve"> 2019. </w:t>
      </w:r>
    </w:p>
    <w:p w14:paraId="6AB68278" w14:textId="77777777" w:rsidR="00E957BD" w:rsidRPr="00E43197" w:rsidRDefault="00E957BD" w:rsidP="00E43197">
      <w:pPr>
        <w:spacing w:after="0" w:line="240" w:lineRule="auto"/>
        <w:rPr>
          <w:rFonts w:ascii="Arial" w:hAnsi="Arial" w:cs="Arial"/>
          <w:sz w:val="24"/>
          <w:szCs w:val="24"/>
        </w:rPr>
      </w:pPr>
    </w:p>
    <w:p w14:paraId="76B8157D" w14:textId="193CE78D"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CENEVIVA, Walter. </w:t>
      </w:r>
      <w:r w:rsidRPr="00E43197">
        <w:rPr>
          <w:rFonts w:ascii="Arial" w:hAnsi="Arial" w:cs="Arial"/>
          <w:b/>
          <w:sz w:val="24"/>
          <w:szCs w:val="24"/>
        </w:rPr>
        <w:t>Lei dos Notários e Registradores Comentada</w:t>
      </w:r>
      <w:r w:rsidRPr="00E43197">
        <w:rPr>
          <w:rFonts w:ascii="Arial" w:hAnsi="Arial" w:cs="Arial"/>
          <w:sz w:val="24"/>
          <w:szCs w:val="24"/>
        </w:rPr>
        <w:t>. 6</w:t>
      </w:r>
      <w:r w:rsidR="002E4E19">
        <w:rPr>
          <w:rFonts w:ascii="Arial" w:hAnsi="Arial" w:cs="Arial"/>
          <w:sz w:val="24"/>
          <w:szCs w:val="24"/>
        </w:rPr>
        <w:t>.</w:t>
      </w:r>
      <w:r w:rsidRPr="00E43197">
        <w:rPr>
          <w:rFonts w:ascii="Arial" w:hAnsi="Arial" w:cs="Arial"/>
          <w:sz w:val="24"/>
          <w:szCs w:val="24"/>
        </w:rPr>
        <w:t xml:space="preserve"> ed, São Paulo: Saraiva, 2007. </w:t>
      </w:r>
    </w:p>
    <w:p w14:paraId="0F1D6083" w14:textId="77777777" w:rsidR="00E957BD" w:rsidRPr="00E43197" w:rsidRDefault="00E957BD" w:rsidP="00E43197">
      <w:pPr>
        <w:spacing w:after="0" w:line="240" w:lineRule="auto"/>
        <w:rPr>
          <w:rFonts w:ascii="Arial" w:hAnsi="Arial" w:cs="Arial"/>
          <w:sz w:val="24"/>
          <w:szCs w:val="24"/>
        </w:rPr>
      </w:pPr>
    </w:p>
    <w:p w14:paraId="750C3E0E" w14:textId="5E55B63B"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COELHO, Sacha Calmon Navarro. </w:t>
      </w:r>
      <w:r w:rsidRPr="00505523">
        <w:rPr>
          <w:rFonts w:ascii="Arial" w:hAnsi="Arial" w:cs="Arial"/>
          <w:b/>
          <w:sz w:val="24"/>
          <w:szCs w:val="24"/>
        </w:rPr>
        <w:t>Curso de Direito Tributário Brasileiro</w:t>
      </w:r>
      <w:r w:rsidRPr="00E43197">
        <w:rPr>
          <w:rFonts w:ascii="Arial" w:hAnsi="Arial" w:cs="Arial"/>
          <w:sz w:val="24"/>
          <w:szCs w:val="24"/>
        </w:rPr>
        <w:t>. 4</w:t>
      </w:r>
      <w:r w:rsidR="002E4E19">
        <w:rPr>
          <w:rFonts w:ascii="Arial" w:hAnsi="Arial" w:cs="Arial"/>
          <w:sz w:val="24"/>
          <w:szCs w:val="24"/>
        </w:rPr>
        <w:t>.</w:t>
      </w:r>
      <w:r w:rsidRPr="00E43197">
        <w:rPr>
          <w:rFonts w:ascii="Arial" w:hAnsi="Arial" w:cs="Arial"/>
          <w:sz w:val="24"/>
          <w:szCs w:val="24"/>
        </w:rPr>
        <w:t xml:space="preserve"> ed, Rio de Janeiro: Forense, 1999. </w:t>
      </w:r>
    </w:p>
    <w:p w14:paraId="71B58F53" w14:textId="77777777" w:rsidR="00E957BD" w:rsidRPr="00E43197" w:rsidRDefault="00E957BD" w:rsidP="00E43197">
      <w:pPr>
        <w:spacing w:after="0" w:line="240" w:lineRule="auto"/>
        <w:rPr>
          <w:rFonts w:ascii="Arial" w:hAnsi="Arial" w:cs="Arial"/>
          <w:sz w:val="24"/>
          <w:szCs w:val="24"/>
        </w:rPr>
      </w:pPr>
    </w:p>
    <w:p w14:paraId="5D486740" w14:textId="7B1505F1"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COSTA, Valestan Milhomem. </w:t>
      </w:r>
      <w:r w:rsidRPr="00E43197">
        <w:rPr>
          <w:rFonts w:ascii="Arial" w:hAnsi="Arial" w:cs="Arial"/>
          <w:b/>
          <w:sz w:val="24"/>
          <w:szCs w:val="24"/>
        </w:rPr>
        <w:t>A atividade notarial, o inventário, o divórcio e a separação administrativas. A lei 11.441/07</w:t>
      </w:r>
      <w:r w:rsidR="002E4E19">
        <w:rPr>
          <w:rFonts w:ascii="Arial" w:hAnsi="Arial" w:cs="Arial"/>
          <w:sz w:val="24"/>
          <w:szCs w:val="24"/>
        </w:rPr>
        <w:t xml:space="preserve">. Disponível em: </w:t>
      </w:r>
      <w:hyperlink r:id="rId9" w:history="1">
        <w:r w:rsidRPr="00E43197">
          <w:rPr>
            <w:rStyle w:val="Hyperlink"/>
            <w:rFonts w:ascii="Arial" w:hAnsi="Arial" w:cs="Arial"/>
            <w:sz w:val="24"/>
            <w:szCs w:val="24"/>
            <w:shd w:val="clear" w:color="auto" w:fill="FFFFFF"/>
          </w:rPr>
          <w:t>http://www.irib.org.br/be/BE/2979.html</w:t>
        </w:r>
      </w:hyperlink>
      <w:r w:rsidRPr="00E43197">
        <w:rPr>
          <w:rFonts w:ascii="Arial" w:hAnsi="Arial" w:cs="Arial"/>
          <w:color w:val="000000"/>
          <w:sz w:val="24"/>
          <w:szCs w:val="24"/>
          <w:shd w:val="clear" w:color="auto" w:fill="FFFFFF"/>
        </w:rPr>
        <w:t xml:space="preserve"> . </w:t>
      </w:r>
      <w:r w:rsidRPr="00E43197">
        <w:rPr>
          <w:rFonts w:ascii="Arial" w:hAnsi="Arial" w:cs="Arial"/>
          <w:sz w:val="24"/>
          <w:szCs w:val="24"/>
        </w:rPr>
        <w:t>Acesso em</w:t>
      </w:r>
      <w:r w:rsidR="00505523">
        <w:rPr>
          <w:rFonts w:ascii="Arial" w:hAnsi="Arial" w:cs="Arial"/>
          <w:sz w:val="24"/>
          <w:szCs w:val="24"/>
        </w:rPr>
        <w:t>: 04 jan</w:t>
      </w:r>
      <w:r w:rsidR="002E4E19">
        <w:rPr>
          <w:rFonts w:ascii="Arial" w:hAnsi="Arial" w:cs="Arial"/>
          <w:sz w:val="24"/>
          <w:szCs w:val="24"/>
        </w:rPr>
        <w:t>.</w:t>
      </w:r>
      <w:r w:rsidRPr="00E43197">
        <w:rPr>
          <w:rFonts w:ascii="Arial" w:hAnsi="Arial" w:cs="Arial"/>
          <w:sz w:val="24"/>
          <w:szCs w:val="24"/>
        </w:rPr>
        <w:t xml:space="preserve"> 2019. </w:t>
      </w:r>
    </w:p>
    <w:p w14:paraId="3DADE515" w14:textId="77777777" w:rsidR="00E957BD" w:rsidRPr="00E43197" w:rsidRDefault="00E957BD" w:rsidP="00E43197">
      <w:pPr>
        <w:spacing w:after="0" w:line="240" w:lineRule="auto"/>
        <w:rPr>
          <w:rFonts w:ascii="Arial" w:hAnsi="Arial" w:cs="Arial"/>
          <w:sz w:val="24"/>
          <w:szCs w:val="24"/>
        </w:rPr>
      </w:pPr>
    </w:p>
    <w:p w14:paraId="533A2082" w14:textId="77777777"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DINIZ, Maria Helena. </w:t>
      </w:r>
      <w:r w:rsidRPr="00E43197">
        <w:rPr>
          <w:rFonts w:ascii="Arial" w:hAnsi="Arial" w:cs="Arial"/>
          <w:b/>
          <w:sz w:val="24"/>
          <w:szCs w:val="24"/>
        </w:rPr>
        <w:t>Curso de Direito Civil Brasileiro</w:t>
      </w:r>
      <w:r w:rsidRPr="00E43197">
        <w:rPr>
          <w:rFonts w:ascii="Arial" w:hAnsi="Arial" w:cs="Arial"/>
          <w:sz w:val="24"/>
          <w:szCs w:val="24"/>
        </w:rPr>
        <w:t>. 26. ed. São Paulo: Saraiva, 2011.</w:t>
      </w:r>
    </w:p>
    <w:p w14:paraId="77FDF8CF" w14:textId="77777777" w:rsidR="00E957BD" w:rsidRPr="00E43197" w:rsidRDefault="00E957BD" w:rsidP="00E43197">
      <w:pPr>
        <w:spacing w:after="0" w:line="240" w:lineRule="auto"/>
        <w:rPr>
          <w:rFonts w:ascii="Arial" w:hAnsi="Arial" w:cs="Arial"/>
          <w:sz w:val="24"/>
          <w:szCs w:val="24"/>
        </w:rPr>
      </w:pPr>
    </w:p>
    <w:p w14:paraId="653F1861" w14:textId="77777777"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lang w:val="it-IT"/>
        </w:rPr>
        <w:t xml:space="preserve">DI PIETRO, Maria Sylvia Zanella. </w:t>
      </w:r>
      <w:r w:rsidRPr="00E43197">
        <w:rPr>
          <w:rFonts w:ascii="Arial" w:hAnsi="Arial" w:cs="Arial"/>
          <w:b/>
          <w:sz w:val="24"/>
          <w:szCs w:val="24"/>
        </w:rPr>
        <w:t>Direito Administrativo.</w:t>
      </w:r>
      <w:r w:rsidRPr="00E43197">
        <w:rPr>
          <w:rFonts w:ascii="Arial" w:hAnsi="Arial" w:cs="Arial"/>
          <w:sz w:val="24"/>
          <w:szCs w:val="24"/>
        </w:rPr>
        <w:t xml:space="preserve"> 27. ed. São Paulo: Atlas, 2013.</w:t>
      </w:r>
    </w:p>
    <w:p w14:paraId="409732C1" w14:textId="77777777" w:rsidR="00E957BD" w:rsidRPr="00E43197" w:rsidRDefault="00E957BD" w:rsidP="00E43197">
      <w:pPr>
        <w:spacing w:after="0" w:line="240" w:lineRule="auto"/>
        <w:rPr>
          <w:rFonts w:ascii="Arial" w:hAnsi="Arial" w:cs="Arial"/>
          <w:sz w:val="24"/>
          <w:szCs w:val="24"/>
        </w:rPr>
      </w:pPr>
    </w:p>
    <w:p w14:paraId="0382F713" w14:textId="77777777" w:rsidR="00E957BD" w:rsidRPr="00E43197" w:rsidRDefault="00E957BD" w:rsidP="00E43197">
      <w:pPr>
        <w:spacing w:after="0" w:line="240" w:lineRule="auto"/>
        <w:rPr>
          <w:rFonts w:ascii="Arial" w:hAnsi="Arial" w:cs="Arial"/>
          <w:sz w:val="24"/>
          <w:szCs w:val="24"/>
        </w:rPr>
      </w:pPr>
    </w:p>
    <w:p w14:paraId="524D4907" w14:textId="1B9FCF52"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JUSTEN FILHO, Marçal. </w:t>
      </w:r>
      <w:r w:rsidRPr="00E43197">
        <w:rPr>
          <w:rFonts w:ascii="Arial" w:hAnsi="Arial" w:cs="Arial"/>
          <w:b/>
          <w:sz w:val="24"/>
          <w:szCs w:val="24"/>
        </w:rPr>
        <w:t>Curso de Direito Administrativo</w:t>
      </w:r>
      <w:r w:rsidR="002E4E19">
        <w:rPr>
          <w:rFonts w:ascii="Arial" w:hAnsi="Arial" w:cs="Arial"/>
          <w:sz w:val="24"/>
          <w:szCs w:val="24"/>
        </w:rPr>
        <w:t>. 10. ed.</w:t>
      </w:r>
      <w:r w:rsidRPr="00E43197">
        <w:rPr>
          <w:rFonts w:ascii="Arial" w:hAnsi="Arial" w:cs="Arial"/>
          <w:sz w:val="24"/>
          <w:szCs w:val="24"/>
        </w:rPr>
        <w:t xml:space="preserve"> São Paulo: Revista dos Tribunais, 2014. </w:t>
      </w:r>
    </w:p>
    <w:p w14:paraId="79F76310" w14:textId="77777777" w:rsidR="00E957BD" w:rsidRPr="00E43197" w:rsidRDefault="00E957BD" w:rsidP="00E43197">
      <w:pPr>
        <w:spacing w:after="0" w:line="240" w:lineRule="auto"/>
        <w:rPr>
          <w:rFonts w:ascii="Arial" w:hAnsi="Arial" w:cs="Arial"/>
          <w:sz w:val="24"/>
          <w:szCs w:val="24"/>
        </w:rPr>
      </w:pPr>
    </w:p>
    <w:p w14:paraId="22A04EA1" w14:textId="79CE4117"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LIMA, Lucas Almeida de Lopes. </w:t>
      </w:r>
      <w:r w:rsidRPr="00E43197">
        <w:rPr>
          <w:rFonts w:ascii="Arial" w:hAnsi="Arial" w:cs="Arial"/>
          <w:b/>
          <w:sz w:val="24"/>
          <w:szCs w:val="24"/>
        </w:rPr>
        <w:t>A Atividade Notarial e Registral e sua Natureza Jurídica</w:t>
      </w:r>
      <w:r w:rsidR="002E4E19">
        <w:rPr>
          <w:rFonts w:ascii="Arial" w:hAnsi="Arial" w:cs="Arial"/>
          <w:sz w:val="24"/>
          <w:szCs w:val="24"/>
        </w:rPr>
        <w:t>. Set. 2011. Disponível em:</w:t>
      </w:r>
      <w:r w:rsidRPr="00E43197">
        <w:rPr>
          <w:rFonts w:ascii="Arial" w:hAnsi="Arial" w:cs="Arial"/>
          <w:sz w:val="24"/>
          <w:szCs w:val="24"/>
        </w:rPr>
        <w:t xml:space="preserve"> </w:t>
      </w:r>
      <w:hyperlink r:id="rId10" w:history="1">
        <w:r w:rsidRPr="00E43197">
          <w:rPr>
            <w:rStyle w:val="Hyperlink"/>
            <w:rFonts w:ascii="Arial" w:hAnsi="Arial" w:cs="Arial"/>
            <w:sz w:val="24"/>
            <w:szCs w:val="24"/>
          </w:rPr>
          <w:t>http://www.ambitojuridico.com.br/site/index.php?n_link=revista_artigos_leitura&amp;artigo_id=id10253</w:t>
        </w:r>
      </w:hyperlink>
      <w:r w:rsidRPr="00E43197">
        <w:rPr>
          <w:rFonts w:ascii="Arial" w:hAnsi="Arial" w:cs="Arial"/>
          <w:sz w:val="24"/>
          <w:szCs w:val="24"/>
        </w:rPr>
        <w:t>. Acesso em</w:t>
      </w:r>
      <w:r w:rsidR="002E4E19">
        <w:rPr>
          <w:rFonts w:ascii="Arial" w:hAnsi="Arial" w:cs="Arial"/>
          <w:sz w:val="24"/>
          <w:szCs w:val="24"/>
        </w:rPr>
        <w:t>: 10 j</w:t>
      </w:r>
      <w:r w:rsidRPr="00E43197">
        <w:rPr>
          <w:rFonts w:ascii="Arial" w:hAnsi="Arial" w:cs="Arial"/>
          <w:sz w:val="24"/>
          <w:szCs w:val="24"/>
        </w:rPr>
        <w:t>an</w:t>
      </w:r>
      <w:r w:rsidR="002E4E19">
        <w:rPr>
          <w:rFonts w:ascii="Arial" w:hAnsi="Arial" w:cs="Arial"/>
          <w:sz w:val="24"/>
          <w:szCs w:val="24"/>
        </w:rPr>
        <w:t>.</w:t>
      </w:r>
      <w:r w:rsidRPr="00E43197">
        <w:rPr>
          <w:rFonts w:ascii="Arial" w:hAnsi="Arial" w:cs="Arial"/>
          <w:sz w:val="24"/>
          <w:szCs w:val="24"/>
        </w:rPr>
        <w:t xml:space="preserve"> 2019. </w:t>
      </w:r>
    </w:p>
    <w:p w14:paraId="7AF54D07" w14:textId="77777777" w:rsidR="00E957BD" w:rsidRPr="00E43197" w:rsidRDefault="00E957BD" w:rsidP="00E43197">
      <w:pPr>
        <w:spacing w:after="0" w:line="240" w:lineRule="auto"/>
        <w:rPr>
          <w:rFonts w:ascii="Arial" w:hAnsi="Arial" w:cs="Arial"/>
          <w:spacing w:val="2"/>
          <w:sz w:val="24"/>
          <w:szCs w:val="24"/>
          <w:shd w:val="clear" w:color="auto" w:fill="FFFFFF"/>
        </w:rPr>
      </w:pPr>
    </w:p>
    <w:p w14:paraId="2F98FDE1" w14:textId="52CA6001" w:rsidR="00E957BD" w:rsidRPr="00E43197" w:rsidRDefault="00E957BD" w:rsidP="00E43197">
      <w:pPr>
        <w:spacing w:after="0" w:line="240" w:lineRule="auto"/>
        <w:rPr>
          <w:rFonts w:ascii="Arial" w:hAnsi="Arial" w:cs="Arial"/>
          <w:spacing w:val="2"/>
          <w:sz w:val="24"/>
          <w:szCs w:val="24"/>
          <w:shd w:val="clear" w:color="auto" w:fill="FFFFFF"/>
        </w:rPr>
      </w:pPr>
      <w:r w:rsidRPr="00E43197">
        <w:rPr>
          <w:rFonts w:ascii="Arial" w:hAnsi="Arial" w:cs="Arial"/>
          <w:spacing w:val="2"/>
          <w:sz w:val="24"/>
          <w:szCs w:val="24"/>
          <w:shd w:val="clear" w:color="auto" w:fill="FFFFFF"/>
        </w:rPr>
        <w:t xml:space="preserve">LOUREIRO, Luiz Guilherme. </w:t>
      </w:r>
      <w:r w:rsidRPr="00E43197">
        <w:rPr>
          <w:rFonts w:ascii="Arial" w:hAnsi="Arial" w:cs="Arial"/>
          <w:b/>
          <w:spacing w:val="2"/>
          <w:sz w:val="24"/>
          <w:szCs w:val="24"/>
          <w:shd w:val="clear" w:color="auto" w:fill="FFFFFF"/>
        </w:rPr>
        <w:t>Registros Públicos: Teoria e Prática</w:t>
      </w:r>
      <w:r w:rsidR="002E4E19">
        <w:rPr>
          <w:rFonts w:ascii="Arial" w:hAnsi="Arial" w:cs="Arial"/>
          <w:spacing w:val="2"/>
          <w:sz w:val="24"/>
          <w:szCs w:val="24"/>
          <w:shd w:val="clear" w:color="auto" w:fill="FFFFFF"/>
        </w:rPr>
        <w:t>. 2. e</w:t>
      </w:r>
      <w:r w:rsidRPr="00E43197">
        <w:rPr>
          <w:rFonts w:ascii="Arial" w:hAnsi="Arial" w:cs="Arial"/>
          <w:spacing w:val="2"/>
          <w:sz w:val="24"/>
          <w:szCs w:val="24"/>
          <w:shd w:val="clear" w:color="auto" w:fill="FFFFFF"/>
        </w:rPr>
        <w:t xml:space="preserve">d. Rio de Janeiro: Forense;Rio de Janeiro: Método, 2011. </w:t>
      </w:r>
    </w:p>
    <w:p w14:paraId="173A3680" w14:textId="77777777" w:rsidR="002E4E19" w:rsidRDefault="002E4E19" w:rsidP="00E43197">
      <w:pPr>
        <w:spacing w:after="0" w:line="240" w:lineRule="auto"/>
        <w:rPr>
          <w:rFonts w:ascii="Arial" w:hAnsi="Arial" w:cs="Arial"/>
          <w:spacing w:val="2"/>
          <w:sz w:val="24"/>
          <w:szCs w:val="24"/>
          <w:shd w:val="clear" w:color="auto" w:fill="FFFFFF"/>
        </w:rPr>
      </w:pPr>
    </w:p>
    <w:p w14:paraId="1B506FCA" w14:textId="205B81DF" w:rsidR="00E957BD" w:rsidRPr="00E43197" w:rsidRDefault="00E957BD" w:rsidP="00E43197">
      <w:pPr>
        <w:spacing w:after="0" w:line="240" w:lineRule="auto"/>
        <w:rPr>
          <w:rFonts w:ascii="Arial" w:hAnsi="Arial" w:cs="Arial"/>
          <w:sz w:val="24"/>
          <w:szCs w:val="24"/>
        </w:rPr>
      </w:pPr>
      <w:r w:rsidRPr="00E43197">
        <w:rPr>
          <w:rFonts w:ascii="Arial" w:hAnsi="Arial" w:cs="Arial"/>
          <w:spacing w:val="2"/>
          <w:sz w:val="24"/>
          <w:szCs w:val="24"/>
          <w:shd w:val="clear" w:color="auto" w:fill="FFFFFF"/>
        </w:rPr>
        <w:t xml:space="preserve">MEIRELLES, Hely Lopes. </w:t>
      </w:r>
      <w:r w:rsidRPr="00E43197">
        <w:rPr>
          <w:rFonts w:ascii="Arial" w:hAnsi="Arial" w:cs="Arial"/>
          <w:b/>
          <w:spacing w:val="2"/>
          <w:sz w:val="24"/>
          <w:szCs w:val="24"/>
          <w:shd w:val="clear" w:color="auto" w:fill="FFFFFF"/>
        </w:rPr>
        <w:t>Direito Administrativo Brasileiro</w:t>
      </w:r>
      <w:r w:rsidR="002E4E19">
        <w:rPr>
          <w:rFonts w:ascii="Arial" w:hAnsi="Arial" w:cs="Arial"/>
          <w:spacing w:val="2"/>
          <w:sz w:val="24"/>
          <w:szCs w:val="24"/>
          <w:shd w:val="clear" w:color="auto" w:fill="FFFFFF"/>
        </w:rPr>
        <w:t>. 22. e</w:t>
      </w:r>
      <w:r w:rsidRPr="00E43197">
        <w:rPr>
          <w:rFonts w:ascii="Arial" w:hAnsi="Arial" w:cs="Arial"/>
          <w:spacing w:val="2"/>
          <w:sz w:val="24"/>
          <w:szCs w:val="24"/>
          <w:shd w:val="clear" w:color="auto" w:fill="FFFFFF"/>
        </w:rPr>
        <w:t xml:space="preserve">d. São Paulo: Malheiros, 1997. </w:t>
      </w:r>
    </w:p>
    <w:p w14:paraId="0CF307D6" w14:textId="77777777" w:rsidR="002E4E19" w:rsidRDefault="002E4E19" w:rsidP="00E43197">
      <w:pPr>
        <w:spacing w:after="0" w:line="240" w:lineRule="auto"/>
        <w:rPr>
          <w:rFonts w:ascii="Arial" w:hAnsi="Arial" w:cs="Arial"/>
          <w:sz w:val="24"/>
          <w:szCs w:val="24"/>
        </w:rPr>
      </w:pPr>
    </w:p>
    <w:p w14:paraId="77DD640F" w14:textId="719219C1"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MELLO, Celso Antônio Bandeira de. </w:t>
      </w:r>
      <w:r w:rsidRPr="00E43197">
        <w:rPr>
          <w:rFonts w:ascii="Arial" w:hAnsi="Arial" w:cs="Arial"/>
          <w:b/>
          <w:sz w:val="24"/>
          <w:szCs w:val="24"/>
        </w:rPr>
        <w:t>Curso de Direito Administrativo</w:t>
      </w:r>
      <w:r w:rsidRPr="00E43197">
        <w:rPr>
          <w:rFonts w:ascii="Arial" w:hAnsi="Arial" w:cs="Arial"/>
          <w:sz w:val="24"/>
          <w:szCs w:val="24"/>
        </w:rPr>
        <w:t>. 22. ed. São Paulo: Malheiro Editores, 2007.</w:t>
      </w:r>
    </w:p>
    <w:p w14:paraId="03547ED3" w14:textId="77777777" w:rsidR="00E957BD" w:rsidRPr="00E43197" w:rsidRDefault="00E957BD" w:rsidP="00E43197">
      <w:pPr>
        <w:spacing w:after="0" w:line="240" w:lineRule="auto"/>
        <w:rPr>
          <w:rFonts w:ascii="Arial" w:hAnsi="Arial" w:cs="Arial"/>
          <w:sz w:val="24"/>
          <w:szCs w:val="24"/>
        </w:rPr>
      </w:pPr>
    </w:p>
    <w:p w14:paraId="5B92235E" w14:textId="77777777"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MELO, José Tarcízio de Almeida. </w:t>
      </w:r>
      <w:r w:rsidRPr="00E43197">
        <w:rPr>
          <w:rFonts w:ascii="Arial" w:hAnsi="Arial" w:cs="Arial"/>
          <w:b/>
          <w:sz w:val="24"/>
          <w:szCs w:val="24"/>
        </w:rPr>
        <w:t>Direito Constitucional do Brasil.</w:t>
      </w:r>
      <w:r w:rsidRPr="00E43197">
        <w:rPr>
          <w:rFonts w:ascii="Arial" w:hAnsi="Arial" w:cs="Arial"/>
          <w:sz w:val="24"/>
          <w:szCs w:val="24"/>
        </w:rPr>
        <w:t>1. ed. Belo Horizonte: Del Rey, 2008.</w:t>
      </w:r>
    </w:p>
    <w:p w14:paraId="1063A844" w14:textId="77777777" w:rsidR="00E957BD" w:rsidRPr="00E43197" w:rsidRDefault="00E957BD" w:rsidP="00E43197">
      <w:pPr>
        <w:spacing w:after="0" w:line="240" w:lineRule="auto"/>
        <w:rPr>
          <w:rFonts w:ascii="Arial" w:hAnsi="Arial" w:cs="Arial"/>
          <w:sz w:val="24"/>
          <w:szCs w:val="24"/>
        </w:rPr>
      </w:pPr>
    </w:p>
    <w:p w14:paraId="5A3AFE63" w14:textId="773B5EFF"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MINAS GERAIS. Tribunal de Justiça de. AC n° 10079100362411001 MG. Relator: Bittencourt Marcondes. </w:t>
      </w:r>
      <w:r w:rsidRPr="002E4E19">
        <w:rPr>
          <w:rFonts w:ascii="Arial" w:hAnsi="Arial" w:cs="Arial"/>
          <w:b/>
          <w:sz w:val="24"/>
          <w:szCs w:val="24"/>
        </w:rPr>
        <w:t>Diário de Justiça Eletrônico</w:t>
      </w:r>
      <w:r w:rsidRPr="00E43197">
        <w:rPr>
          <w:rFonts w:ascii="Arial" w:hAnsi="Arial" w:cs="Arial"/>
          <w:sz w:val="24"/>
          <w:szCs w:val="24"/>
        </w:rPr>
        <w:t>. Minas Gerais, 24 de Abri</w:t>
      </w:r>
      <w:r w:rsidR="002E4E19">
        <w:rPr>
          <w:rFonts w:ascii="Arial" w:hAnsi="Arial" w:cs="Arial"/>
          <w:sz w:val="24"/>
          <w:szCs w:val="24"/>
        </w:rPr>
        <w:t xml:space="preserve"> 2014. Disponível em: </w:t>
      </w:r>
      <w:r w:rsidRPr="00E43197">
        <w:rPr>
          <w:rFonts w:ascii="Arial" w:hAnsi="Arial" w:cs="Arial"/>
          <w:sz w:val="24"/>
          <w:szCs w:val="24"/>
        </w:rPr>
        <w:t>http://tj-mg.jusbrasil.com.br/jurisprudencia/121146142/apelacao</w:t>
      </w:r>
      <w:r w:rsidR="002E4E19">
        <w:rPr>
          <w:rFonts w:ascii="Arial" w:hAnsi="Arial" w:cs="Arial"/>
          <w:sz w:val="24"/>
          <w:szCs w:val="24"/>
        </w:rPr>
        <w:t>-civel-ac-10079100362411001-mg</w:t>
      </w:r>
      <w:r w:rsidRPr="00E43197">
        <w:rPr>
          <w:rFonts w:ascii="Arial" w:hAnsi="Arial" w:cs="Arial"/>
          <w:sz w:val="24"/>
          <w:szCs w:val="24"/>
        </w:rPr>
        <w:t>. Acesso em</w:t>
      </w:r>
      <w:r w:rsidR="002E4E19">
        <w:rPr>
          <w:rFonts w:ascii="Arial" w:hAnsi="Arial" w:cs="Arial"/>
          <w:sz w:val="24"/>
          <w:szCs w:val="24"/>
        </w:rPr>
        <w:t>: 08 j</w:t>
      </w:r>
      <w:r w:rsidRPr="00E43197">
        <w:rPr>
          <w:rFonts w:ascii="Arial" w:hAnsi="Arial" w:cs="Arial"/>
          <w:sz w:val="24"/>
          <w:szCs w:val="24"/>
        </w:rPr>
        <w:t>an</w:t>
      </w:r>
      <w:r w:rsidR="002E4E19">
        <w:rPr>
          <w:rFonts w:ascii="Arial" w:hAnsi="Arial" w:cs="Arial"/>
          <w:sz w:val="24"/>
          <w:szCs w:val="24"/>
        </w:rPr>
        <w:t>.</w:t>
      </w:r>
      <w:r w:rsidRPr="00E43197">
        <w:rPr>
          <w:rFonts w:ascii="Arial" w:hAnsi="Arial" w:cs="Arial"/>
          <w:sz w:val="24"/>
          <w:szCs w:val="24"/>
        </w:rPr>
        <w:t xml:space="preserve"> 2019. </w:t>
      </w:r>
    </w:p>
    <w:p w14:paraId="243DF2F5" w14:textId="77777777" w:rsidR="00E957BD" w:rsidRPr="00E43197" w:rsidRDefault="00E957BD" w:rsidP="00E43197">
      <w:pPr>
        <w:spacing w:after="0" w:line="240" w:lineRule="auto"/>
        <w:rPr>
          <w:rFonts w:ascii="Arial" w:hAnsi="Arial" w:cs="Arial"/>
          <w:sz w:val="24"/>
          <w:szCs w:val="24"/>
        </w:rPr>
      </w:pPr>
    </w:p>
    <w:p w14:paraId="779E766B" w14:textId="77777777"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RIBEIRO, Luis Paulo Aliende. </w:t>
      </w:r>
      <w:r w:rsidRPr="00E43197">
        <w:rPr>
          <w:rFonts w:ascii="Arial" w:hAnsi="Arial" w:cs="Arial"/>
          <w:b/>
          <w:sz w:val="24"/>
          <w:szCs w:val="24"/>
        </w:rPr>
        <w:t>Regulação da Função Pública Notarial e de Registro</w:t>
      </w:r>
      <w:r w:rsidRPr="00E43197">
        <w:rPr>
          <w:rFonts w:ascii="Arial" w:hAnsi="Arial" w:cs="Arial"/>
          <w:sz w:val="24"/>
          <w:szCs w:val="24"/>
        </w:rPr>
        <w:t xml:space="preserve">. São Paulo. Ed, Daraiva 2008. </w:t>
      </w:r>
    </w:p>
    <w:p w14:paraId="1531E9C6" w14:textId="3BE7FB12" w:rsidR="00E957BD" w:rsidRPr="00E43197" w:rsidRDefault="00E957BD" w:rsidP="00E43197">
      <w:pPr>
        <w:spacing w:after="0" w:line="240" w:lineRule="auto"/>
        <w:rPr>
          <w:rFonts w:ascii="Arial" w:hAnsi="Arial" w:cs="Arial"/>
          <w:sz w:val="24"/>
          <w:szCs w:val="24"/>
        </w:rPr>
      </w:pPr>
      <w:r w:rsidRPr="00E43197">
        <w:rPr>
          <w:rFonts w:ascii="Arial" w:hAnsi="Arial" w:cs="Arial"/>
          <w:sz w:val="24"/>
          <w:szCs w:val="24"/>
        </w:rPr>
        <w:t xml:space="preserve">SCHWARTZ, Fabio. </w:t>
      </w:r>
      <w:r w:rsidRPr="00E43197">
        <w:rPr>
          <w:rFonts w:ascii="Arial" w:hAnsi="Arial" w:cs="Arial"/>
          <w:b/>
          <w:sz w:val="24"/>
          <w:szCs w:val="24"/>
        </w:rPr>
        <w:t>O tabelião não é um mero carimbador</w:t>
      </w:r>
      <w:r w:rsidR="002E4E19">
        <w:rPr>
          <w:rFonts w:ascii="Arial" w:hAnsi="Arial" w:cs="Arial"/>
          <w:sz w:val="24"/>
          <w:szCs w:val="24"/>
        </w:rPr>
        <w:t xml:space="preserve">. 1 out 2013. Disponível em: </w:t>
      </w:r>
      <w:hyperlink r:id="rId11" w:history="1">
        <w:r w:rsidRPr="00E43197">
          <w:rPr>
            <w:rStyle w:val="Hyperlink"/>
            <w:rFonts w:ascii="Arial" w:hAnsi="Arial" w:cs="Arial"/>
            <w:sz w:val="24"/>
            <w:szCs w:val="24"/>
          </w:rPr>
          <w:t>http://fabioschawartz.com/2013/10/01/tabeliao-nao-e-um-mero-carimbador/</w:t>
        </w:r>
      </w:hyperlink>
      <w:r w:rsidRPr="00E43197">
        <w:rPr>
          <w:rFonts w:ascii="Arial" w:hAnsi="Arial" w:cs="Arial"/>
          <w:sz w:val="24"/>
          <w:szCs w:val="24"/>
        </w:rPr>
        <w:t xml:space="preserve">. Acesso </w:t>
      </w:r>
      <w:r w:rsidR="002E4E19">
        <w:rPr>
          <w:rFonts w:ascii="Arial" w:hAnsi="Arial" w:cs="Arial"/>
          <w:sz w:val="24"/>
          <w:szCs w:val="24"/>
        </w:rPr>
        <w:t>em: 06 j</w:t>
      </w:r>
      <w:r w:rsidRPr="00E43197">
        <w:rPr>
          <w:rFonts w:ascii="Arial" w:hAnsi="Arial" w:cs="Arial"/>
          <w:sz w:val="24"/>
          <w:szCs w:val="24"/>
        </w:rPr>
        <w:t>an</w:t>
      </w:r>
      <w:r w:rsidR="002E4E19">
        <w:rPr>
          <w:rFonts w:ascii="Arial" w:hAnsi="Arial" w:cs="Arial"/>
          <w:sz w:val="24"/>
          <w:szCs w:val="24"/>
        </w:rPr>
        <w:t>.</w:t>
      </w:r>
      <w:r w:rsidRPr="00E43197">
        <w:rPr>
          <w:rFonts w:ascii="Arial" w:hAnsi="Arial" w:cs="Arial"/>
          <w:sz w:val="24"/>
          <w:szCs w:val="24"/>
        </w:rPr>
        <w:t xml:space="preserve"> 2019. </w:t>
      </w:r>
    </w:p>
    <w:p w14:paraId="36E210FF" w14:textId="77777777" w:rsidR="00E957BD" w:rsidRPr="00E43197" w:rsidRDefault="00E957BD" w:rsidP="00E43197">
      <w:pPr>
        <w:spacing w:after="0" w:line="240" w:lineRule="auto"/>
        <w:rPr>
          <w:rFonts w:ascii="Arial" w:hAnsi="Arial" w:cs="Arial"/>
          <w:sz w:val="24"/>
          <w:szCs w:val="24"/>
        </w:rPr>
      </w:pPr>
    </w:p>
    <w:p w14:paraId="19B2C5BB" w14:textId="1649B658" w:rsidR="00E957BD" w:rsidRPr="00E43197" w:rsidRDefault="002E4E19" w:rsidP="00E43197">
      <w:pPr>
        <w:spacing w:after="0" w:line="240" w:lineRule="auto"/>
        <w:rPr>
          <w:rFonts w:ascii="Arial" w:hAnsi="Arial" w:cs="Arial"/>
          <w:sz w:val="24"/>
          <w:szCs w:val="24"/>
        </w:rPr>
      </w:pPr>
      <w:r>
        <w:rPr>
          <w:rFonts w:ascii="Arial" w:hAnsi="Arial" w:cs="Arial"/>
          <w:sz w:val="24"/>
          <w:szCs w:val="24"/>
        </w:rPr>
        <w:t>SOUZA</w:t>
      </w:r>
      <w:r w:rsidR="00E957BD" w:rsidRPr="00E43197">
        <w:rPr>
          <w:rFonts w:ascii="Arial" w:hAnsi="Arial" w:cs="Arial"/>
          <w:sz w:val="24"/>
          <w:szCs w:val="24"/>
        </w:rPr>
        <w:t xml:space="preserve">, Eduardo Pacheco Ribeiro de. </w:t>
      </w:r>
      <w:r w:rsidR="00E957BD" w:rsidRPr="00E43197">
        <w:rPr>
          <w:rFonts w:ascii="Arial" w:hAnsi="Arial" w:cs="Arial"/>
          <w:b/>
          <w:sz w:val="24"/>
          <w:szCs w:val="24"/>
        </w:rPr>
        <w:t>Noções Fundamentais de Direito Registral e Notarial</w:t>
      </w:r>
      <w:r w:rsidR="00E957BD" w:rsidRPr="00E43197">
        <w:rPr>
          <w:rFonts w:ascii="Arial" w:hAnsi="Arial" w:cs="Arial"/>
          <w:sz w:val="24"/>
          <w:szCs w:val="24"/>
        </w:rPr>
        <w:t xml:space="preserve">. São Paulo: Saraiva, 2010. </w:t>
      </w:r>
    </w:p>
    <w:p w14:paraId="7A584829" w14:textId="77777777" w:rsidR="00E957BD" w:rsidRPr="00933D08" w:rsidRDefault="00E957BD" w:rsidP="00E957BD">
      <w:pPr>
        <w:spacing w:after="0" w:line="240" w:lineRule="auto"/>
        <w:rPr>
          <w:rFonts w:ascii="Times New Roman" w:hAnsi="Times New Roman"/>
        </w:rPr>
      </w:pPr>
    </w:p>
    <w:p w14:paraId="27D533B3" w14:textId="77777777" w:rsidR="00B3799C" w:rsidRPr="00B3799C" w:rsidRDefault="00B3799C" w:rsidP="001A0F90">
      <w:pPr>
        <w:spacing w:line="360" w:lineRule="auto"/>
        <w:jc w:val="both"/>
        <w:rPr>
          <w:rFonts w:ascii="Arial" w:hAnsi="Arial" w:cs="Arial"/>
          <w:b/>
          <w:sz w:val="24"/>
          <w:szCs w:val="24"/>
        </w:rPr>
      </w:pPr>
    </w:p>
    <w:sectPr w:rsidR="00B3799C" w:rsidRPr="00B3799C" w:rsidSect="00933D0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CC26" w14:textId="77777777" w:rsidR="00FB3C7F" w:rsidRDefault="00FB3C7F" w:rsidP="00E957BD">
      <w:pPr>
        <w:spacing w:after="0" w:line="240" w:lineRule="auto"/>
      </w:pPr>
      <w:r>
        <w:separator/>
      </w:r>
    </w:p>
  </w:endnote>
  <w:endnote w:type="continuationSeparator" w:id="0">
    <w:p w14:paraId="6016526F" w14:textId="77777777" w:rsidR="00FB3C7F" w:rsidRDefault="00FB3C7F" w:rsidP="00E9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88DC" w14:textId="77777777" w:rsidR="00043682" w:rsidRDefault="0004368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AB02" w14:textId="77777777" w:rsidR="00043682" w:rsidRDefault="0004368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66DC" w14:textId="77777777" w:rsidR="00043682" w:rsidRDefault="000436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987C" w14:textId="77777777" w:rsidR="00FB3C7F" w:rsidRDefault="00FB3C7F" w:rsidP="00E957BD">
      <w:pPr>
        <w:spacing w:after="0" w:line="240" w:lineRule="auto"/>
      </w:pPr>
      <w:r>
        <w:separator/>
      </w:r>
    </w:p>
  </w:footnote>
  <w:footnote w:type="continuationSeparator" w:id="0">
    <w:p w14:paraId="66D57B1A" w14:textId="77777777" w:rsidR="00FB3C7F" w:rsidRDefault="00FB3C7F" w:rsidP="00E957BD">
      <w:pPr>
        <w:spacing w:after="0" w:line="240" w:lineRule="auto"/>
      </w:pPr>
      <w:r>
        <w:continuationSeparator/>
      </w:r>
    </w:p>
  </w:footnote>
  <w:footnote w:id="1">
    <w:p w14:paraId="52DF77CD" w14:textId="498E3125" w:rsidR="00E957BD" w:rsidRDefault="00E957BD" w:rsidP="00E957BD">
      <w:pPr>
        <w:pStyle w:val="Textodenotaderodap"/>
      </w:pPr>
      <w:r>
        <w:rPr>
          <w:rStyle w:val="Refdenotaderodap"/>
        </w:rPr>
        <w:footnoteRef/>
      </w:r>
      <w:r>
        <w:t xml:space="preserve"> </w:t>
      </w:r>
      <w:r w:rsidR="00377379">
        <w:rPr>
          <w:rFonts w:ascii="Times New Roman" w:hAnsi="Times New Roman"/>
        </w:rPr>
        <w:t>Pós-graduado</w:t>
      </w:r>
      <w:r w:rsidRPr="0044199D">
        <w:rPr>
          <w:rFonts w:ascii="Times New Roman" w:hAnsi="Times New Roman"/>
        </w:rPr>
        <w:t xml:space="preserve"> em Direito Público pela Pontifícia Universidade Católica de Minas Gerais. (031) 9</w:t>
      </w:r>
      <w:r>
        <w:rPr>
          <w:rFonts w:ascii="Times New Roman" w:hAnsi="Times New Roman"/>
        </w:rPr>
        <w:t>8892-2203</w:t>
      </w:r>
      <w:r w:rsidRPr="0044199D">
        <w:rPr>
          <w:rFonts w:ascii="Times New Roman" w:hAnsi="Times New Roman"/>
        </w:rPr>
        <w:t xml:space="preserve">. </w:t>
      </w:r>
      <w:r>
        <w:rPr>
          <w:rFonts w:ascii="Times New Roman" w:hAnsi="Times New Roman"/>
        </w:rPr>
        <w:t>gustavo.s.cesar@hotmail.com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0A66" w14:textId="77777777" w:rsidR="00043682" w:rsidRDefault="0004368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74C2" w14:textId="77777777" w:rsidR="00043682" w:rsidRDefault="0004368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02E8" w14:textId="77777777" w:rsidR="00043682" w:rsidRDefault="000436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447F"/>
    <w:multiLevelType w:val="hybridMultilevel"/>
    <w:tmpl w:val="55B8DC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A65A90"/>
    <w:multiLevelType w:val="hybridMultilevel"/>
    <w:tmpl w:val="42006470"/>
    <w:lvl w:ilvl="0" w:tplc="4574F6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3C0711"/>
    <w:multiLevelType w:val="hybridMultilevel"/>
    <w:tmpl w:val="7DA0FF1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83248A"/>
    <w:multiLevelType w:val="hybridMultilevel"/>
    <w:tmpl w:val="A0148628"/>
    <w:lvl w:ilvl="0" w:tplc="791CAB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DA02463"/>
    <w:multiLevelType w:val="hybridMultilevel"/>
    <w:tmpl w:val="2134304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6B"/>
    <w:rsid w:val="00005FCE"/>
    <w:rsid w:val="00043682"/>
    <w:rsid w:val="000579CF"/>
    <w:rsid w:val="00065D70"/>
    <w:rsid w:val="00075B07"/>
    <w:rsid w:val="00085A13"/>
    <w:rsid w:val="000A27D4"/>
    <w:rsid w:val="000C1B48"/>
    <w:rsid w:val="000C1DDC"/>
    <w:rsid w:val="000D4415"/>
    <w:rsid w:val="001231B0"/>
    <w:rsid w:val="00156FDF"/>
    <w:rsid w:val="001570C4"/>
    <w:rsid w:val="001945C6"/>
    <w:rsid w:val="001A0F90"/>
    <w:rsid w:val="001A7387"/>
    <w:rsid w:val="001B4319"/>
    <w:rsid w:val="001C6499"/>
    <w:rsid w:val="001D2B93"/>
    <w:rsid w:val="001D3E31"/>
    <w:rsid w:val="0023435F"/>
    <w:rsid w:val="0024290B"/>
    <w:rsid w:val="00246085"/>
    <w:rsid w:val="00250DC2"/>
    <w:rsid w:val="00272583"/>
    <w:rsid w:val="002A1CBE"/>
    <w:rsid w:val="002C440E"/>
    <w:rsid w:val="002E4E19"/>
    <w:rsid w:val="00310B39"/>
    <w:rsid w:val="00313116"/>
    <w:rsid w:val="00324A6E"/>
    <w:rsid w:val="0033614C"/>
    <w:rsid w:val="00343A7E"/>
    <w:rsid w:val="00377379"/>
    <w:rsid w:val="00382A6B"/>
    <w:rsid w:val="003C18AF"/>
    <w:rsid w:val="003D03CE"/>
    <w:rsid w:val="003E7B00"/>
    <w:rsid w:val="003F4DFD"/>
    <w:rsid w:val="00412012"/>
    <w:rsid w:val="00414D41"/>
    <w:rsid w:val="004A2D5D"/>
    <w:rsid w:val="004E3B76"/>
    <w:rsid w:val="00505523"/>
    <w:rsid w:val="005409A4"/>
    <w:rsid w:val="005628B9"/>
    <w:rsid w:val="00577AA7"/>
    <w:rsid w:val="005829D2"/>
    <w:rsid w:val="00596277"/>
    <w:rsid w:val="005B4CF7"/>
    <w:rsid w:val="005C3236"/>
    <w:rsid w:val="006603BE"/>
    <w:rsid w:val="00682941"/>
    <w:rsid w:val="006C5B17"/>
    <w:rsid w:val="006D2A57"/>
    <w:rsid w:val="006F4854"/>
    <w:rsid w:val="007A2956"/>
    <w:rsid w:val="007D1461"/>
    <w:rsid w:val="007E12BD"/>
    <w:rsid w:val="007E443F"/>
    <w:rsid w:val="007F61FC"/>
    <w:rsid w:val="008334E1"/>
    <w:rsid w:val="00837A80"/>
    <w:rsid w:val="008938D1"/>
    <w:rsid w:val="008B07FE"/>
    <w:rsid w:val="008C5C74"/>
    <w:rsid w:val="0091426B"/>
    <w:rsid w:val="0091570B"/>
    <w:rsid w:val="009419FF"/>
    <w:rsid w:val="009625D9"/>
    <w:rsid w:val="00975769"/>
    <w:rsid w:val="00983543"/>
    <w:rsid w:val="009B72F6"/>
    <w:rsid w:val="009C11B0"/>
    <w:rsid w:val="009E3A0E"/>
    <w:rsid w:val="009F3E52"/>
    <w:rsid w:val="00A128BC"/>
    <w:rsid w:val="00A12F6D"/>
    <w:rsid w:val="00A232B6"/>
    <w:rsid w:val="00A27052"/>
    <w:rsid w:val="00A56280"/>
    <w:rsid w:val="00A97502"/>
    <w:rsid w:val="00B3799C"/>
    <w:rsid w:val="00B60F44"/>
    <w:rsid w:val="00B95FD8"/>
    <w:rsid w:val="00BC16AD"/>
    <w:rsid w:val="00C04400"/>
    <w:rsid w:val="00C43D6F"/>
    <w:rsid w:val="00C615E5"/>
    <w:rsid w:val="00C740A6"/>
    <w:rsid w:val="00C91FFA"/>
    <w:rsid w:val="00C93FEA"/>
    <w:rsid w:val="00CA10F2"/>
    <w:rsid w:val="00CC7F69"/>
    <w:rsid w:val="00DB097E"/>
    <w:rsid w:val="00E142C5"/>
    <w:rsid w:val="00E43197"/>
    <w:rsid w:val="00E8319F"/>
    <w:rsid w:val="00E957BD"/>
    <w:rsid w:val="00EA4E22"/>
    <w:rsid w:val="00EB2F40"/>
    <w:rsid w:val="00EF3A2B"/>
    <w:rsid w:val="00F357BD"/>
    <w:rsid w:val="00F752B6"/>
    <w:rsid w:val="00FB3C7F"/>
    <w:rsid w:val="00FB410C"/>
    <w:rsid w:val="00FF35B9"/>
    <w:rsid w:val="00FF7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2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BD"/>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autoRedefine/>
    <w:uiPriority w:val="9"/>
    <w:qFormat/>
    <w:rsid w:val="00E957BD"/>
    <w:pPr>
      <w:keepNext/>
      <w:keepLines/>
      <w:spacing w:after="0" w:line="360" w:lineRule="auto"/>
      <w:outlineLvl w:val="0"/>
    </w:pPr>
    <w:rPr>
      <w:rFonts w:ascii="Arial" w:eastAsiaTheme="majorEastAsia" w:hAnsi="Arial" w:cstheme="majorBidi"/>
      <w:b/>
      <w:bCs/>
      <w:caps/>
      <w:sz w:val="24"/>
      <w:szCs w:val="28"/>
      <w:lang w:eastAsia="en-US"/>
    </w:rPr>
  </w:style>
  <w:style w:type="paragraph" w:styleId="Ttulo2">
    <w:name w:val="heading 2"/>
    <w:basedOn w:val="Normal"/>
    <w:next w:val="Normal"/>
    <w:link w:val="Ttulo2Char"/>
    <w:autoRedefine/>
    <w:uiPriority w:val="9"/>
    <w:unhideWhenUsed/>
    <w:qFormat/>
    <w:rsid w:val="00E957BD"/>
    <w:pPr>
      <w:keepNext/>
      <w:keepLines/>
      <w:shd w:val="clear" w:color="auto" w:fill="FFFFFF"/>
      <w:spacing w:after="0" w:line="240" w:lineRule="auto"/>
      <w:jc w:val="both"/>
      <w:textAlignment w:val="baseline"/>
      <w:outlineLvl w:val="1"/>
    </w:pPr>
    <w:rPr>
      <w:rFonts w:ascii="Times New Roman" w:eastAsiaTheme="majorEastAsia" w:hAnsi="Times New Roman"/>
      <w:b/>
      <w:bCs/>
      <w:sz w:val="24"/>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82A6B"/>
    <w:rPr>
      <w:color w:val="0000FF"/>
      <w:u w:val="single"/>
    </w:rPr>
  </w:style>
  <w:style w:type="paragraph" w:styleId="PargrafodaLista">
    <w:name w:val="List Paragraph"/>
    <w:basedOn w:val="Normal"/>
    <w:uiPriority w:val="34"/>
    <w:qFormat/>
    <w:rsid w:val="00975769"/>
    <w:pPr>
      <w:ind w:left="720"/>
      <w:contextualSpacing/>
    </w:pPr>
  </w:style>
  <w:style w:type="character" w:customStyle="1" w:styleId="Ttulo1Char">
    <w:name w:val="Título 1 Char"/>
    <w:basedOn w:val="Fontepargpadro"/>
    <w:link w:val="Ttulo1"/>
    <w:uiPriority w:val="9"/>
    <w:rsid w:val="00E957BD"/>
    <w:rPr>
      <w:rFonts w:ascii="Arial" w:eastAsiaTheme="majorEastAsia" w:hAnsi="Arial" w:cstheme="majorBidi"/>
      <w:b/>
      <w:bCs/>
      <w:caps/>
      <w:sz w:val="24"/>
      <w:szCs w:val="28"/>
    </w:rPr>
  </w:style>
  <w:style w:type="character" w:customStyle="1" w:styleId="Ttulo2Char">
    <w:name w:val="Título 2 Char"/>
    <w:basedOn w:val="Fontepargpadro"/>
    <w:link w:val="Ttulo2"/>
    <w:uiPriority w:val="9"/>
    <w:rsid w:val="00E957BD"/>
    <w:rPr>
      <w:rFonts w:ascii="Times New Roman" w:eastAsiaTheme="majorEastAsia" w:hAnsi="Times New Roman" w:cs="Times New Roman"/>
      <w:b/>
      <w:bCs/>
      <w:sz w:val="24"/>
      <w:szCs w:val="20"/>
      <w:shd w:val="clear" w:color="auto" w:fill="FFFFFF"/>
    </w:rPr>
  </w:style>
  <w:style w:type="character" w:styleId="Refdenotaderodap">
    <w:name w:val="footnote reference"/>
    <w:uiPriority w:val="99"/>
    <w:rsid w:val="00E957BD"/>
    <w:rPr>
      <w:vertAlign w:val="superscript"/>
    </w:rPr>
  </w:style>
  <w:style w:type="paragraph" w:styleId="Textodenotaderodap">
    <w:name w:val="footnote text"/>
    <w:basedOn w:val="Normal"/>
    <w:link w:val="TextodenotaderodapChar"/>
    <w:uiPriority w:val="99"/>
    <w:unhideWhenUsed/>
    <w:rsid w:val="00E957B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957BD"/>
    <w:rPr>
      <w:rFonts w:ascii="Calibri" w:eastAsia="Times New Roman" w:hAnsi="Calibri" w:cs="Times New Roman"/>
      <w:sz w:val="20"/>
      <w:szCs w:val="20"/>
      <w:lang w:eastAsia="pt-BR"/>
    </w:rPr>
  </w:style>
  <w:style w:type="paragraph" w:styleId="SemEspaamento">
    <w:name w:val="No Spacing"/>
    <w:uiPriority w:val="1"/>
    <w:qFormat/>
    <w:rsid w:val="00E957BD"/>
    <w:pPr>
      <w:widowControl w:val="0"/>
      <w:autoSpaceDN w:val="0"/>
      <w:adjustRightInd w:val="0"/>
      <w:spacing w:after="0" w:line="240" w:lineRule="auto"/>
      <w:jc w:val="both"/>
    </w:pPr>
    <w:rPr>
      <w:rFonts w:ascii="Palatino Linotype" w:eastAsia="Times New Roman" w:hAnsi="Arial Unicode MS" w:cs="Palatino Linotype"/>
      <w:kern w:val="1"/>
      <w:sz w:val="26"/>
      <w:szCs w:val="26"/>
    </w:rPr>
  </w:style>
  <w:style w:type="character" w:styleId="nfase">
    <w:name w:val="Emphasis"/>
    <w:basedOn w:val="Fontepargpadro"/>
    <w:uiPriority w:val="20"/>
    <w:qFormat/>
    <w:rsid w:val="00E957BD"/>
    <w:rPr>
      <w:i/>
      <w:iCs/>
    </w:rPr>
  </w:style>
  <w:style w:type="character" w:styleId="Refdecomentrio">
    <w:name w:val="annotation reference"/>
    <w:basedOn w:val="Fontepargpadro"/>
    <w:uiPriority w:val="99"/>
    <w:semiHidden/>
    <w:unhideWhenUsed/>
    <w:rsid w:val="00EF3A2B"/>
    <w:rPr>
      <w:sz w:val="16"/>
      <w:szCs w:val="16"/>
    </w:rPr>
  </w:style>
  <w:style w:type="paragraph" w:styleId="Textodecomentrio">
    <w:name w:val="annotation text"/>
    <w:basedOn w:val="Normal"/>
    <w:link w:val="TextodecomentrioChar"/>
    <w:uiPriority w:val="99"/>
    <w:semiHidden/>
    <w:unhideWhenUsed/>
    <w:rsid w:val="00EF3A2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F3A2B"/>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F3A2B"/>
    <w:rPr>
      <w:b/>
      <w:bCs/>
    </w:rPr>
  </w:style>
  <w:style w:type="character" w:customStyle="1" w:styleId="AssuntodocomentrioChar">
    <w:name w:val="Assunto do comentário Char"/>
    <w:basedOn w:val="TextodecomentrioChar"/>
    <w:link w:val="Assuntodocomentrio"/>
    <w:uiPriority w:val="99"/>
    <w:semiHidden/>
    <w:rsid w:val="00EF3A2B"/>
    <w:rPr>
      <w:rFonts w:ascii="Calibri" w:eastAsia="Times New Roman" w:hAnsi="Calibri" w:cs="Times New Roman"/>
      <w:b/>
      <w:bCs/>
      <w:sz w:val="20"/>
      <w:szCs w:val="20"/>
      <w:lang w:eastAsia="pt-BR"/>
    </w:rPr>
  </w:style>
  <w:style w:type="paragraph" w:styleId="Textodebalo">
    <w:name w:val="Balloon Text"/>
    <w:basedOn w:val="Normal"/>
    <w:link w:val="TextodebaloChar"/>
    <w:uiPriority w:val="99"/>
    <w:semiHidden/>
    <w:unhideWhenUsed/>
    <w:rsid w:val="00EF3A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F3A2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436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3682"/>
    <w:rPr>
      <w:rFonts w:ascii="Calibri" w:eastAsia="Times New Roman" w:hAnsi="Calibri" w:cs="Times New Roman"/>
      <w:lang w:eastAsia="pt-BR"/>
    </w:rPr>
  </w:style>
  <w:style w:type="paragraph" w:styleId="Rodap">
    <w:name w:val="footer"/>
    <w:basedOn w:val="Normal"/>
    <w:link w:val="RodapChar"/>
    <w:uiPriority w:val="99"/>
    <w:unhideWhenUsed/>
    <w:rsid w:val="00043682"/>
    <w:pPr>
      <w:tabs>
        <w:tab w:val="center" w:pos="4252"/>
        <w:tab w:val="right" w:pos="8504"/>
      </w:tabs>
      <w:spacing w:after="0" w:line="240" w:lineRule="auto"/>
    </w:pPr>
  </w:style>
  <w:style w:type="character" w:customStyle="1" w:styleId="RodapChar">
    <w:name w:val="Rodapé Char"/>
    <w:basedOn w:val="Fontepargpadro"/>
    <w:link w:val="Rodap"/>
    <w:uiPriority w:val="99"/>
    <w:rsid w:val="00043682"/>
    <w:rPr>
      <w:rFonts w:ascii="Calibri" w:eastAsia="Times New Roman" w:hAnsi="Calibri" w:cs="Times New Roman"/>
      <w:lang w:eastAsia="pt-BR"/>
    </w:rPr>
  </w:style>
  <w:style w:type="character" w:styleId="HiperlinkVisitado">
    <w:name w:val="FollowedHyperlink"/>
    <w:basedOn w:val="Fontepargpadro"/>
    <w:uiPriority w:val="99"/>
    <w:semiHidden/>
    <w:unhideWhenUsed/>
    <w:rsid w:val="00505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nalto.gov.br/ccivil_03/leis/L0601-1850.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f.jusbrasil.com.br/jurisprudencia/23039996/recurso-extraordinario-com-agravo-are-725994-ms-st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bioschawartz.com/2013/10/01/tabeliao-nao-e-um-mero-carimbado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bitojuridico.com.br/site/index.php?n_link=revista_artigos_leitura&amp;artigo_id=id102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ib.org.br/be/BE/2979.html"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5461</Words>
  <Characters>29495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2019-04-13T12:40:00Z</dcterms:created>
  <dcterms:modified xsi:type="dcterms:W3CDTF">2019-07-15T14:15:00Z</dcterms:modified>
</cp:coreProperties>
</file>